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D4" w:rsidRDefault="00500ED4" w:rsidP="00500ED4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Tahoma"/>
          <w:lang w:eastAsia="ar-SA"/>
        </w:rPr>
        <w:t>Czermin, dnia 29.08.2018r.</w:t>
      </w:r>
    </w:p>
    <w:p w:rsidR="00500ED4" w:rsidRDefault="00500ED4" w:rsidP="00500ED4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lang w:eastAsia="ar-SA"/>
        </w:rPr>
      </w:pPr>
    </w:p>
    <w:p w:rsidR="00500ED4" w:rsidRDefault="00500ED4" w:rsidP="00500ED4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lang w:eastAsia="ar-SA"/>
        </w:rPr>
      </w:pPr>
      <w:r>
        <w:rPr>
          <w:rFonts w:ascii="Cambria" w:eastAsia="Times New Roman" w:hAnsi="Cambria" w:cs="Tahoma"/>
          <w:iCs/>
          <w:lang w:eastAsia="ar-SA"/>
        </w:rPr>
        <w:t>OR.6840.P43-P.</w:t>
      </w:r>
      <w:r w:rsidRPr="00940EBA">
        <w:rPr>
          <w:rFonts w:ascii="Cambria" w:eastAsia="Times New Roman" w:hAnsi="Cambria" w:cs="Tahoma"/>
          <w:b/>
          <w:iCs/>
          <w:lang w:eastAsia="ar-SA"/>
        </w:rPr>
        <w:t>12</w:t>
      </w:r>
      <w:r>
        <w:rPr>
          <w:rFonts w:ascii="Cambria" w:eastAsia="Times New Roman" w:hAnsi="Cambria" w:cs="Tahoma"/>
          <w:iCs/>
          <w:lang w:eastAsia="ar-SA"/>
        </w:rPr>
        <w:t>.</w:t>
      </w:r>
      <w:r w:rsidRPr="00940EBA">
        <w:rPr>
          <w:rFonts w:ascii="Cambria" w:eastAsia="Times New Roman" w:hAnsi="Cambria" w:cs="Tahoma"/>
          <w:iCs/>
          <w:lang w:eastAsia="ar-SA"/>
        </w:rPr>
        <w:t>2018</w:t>
      </w:r>
    </w:p>
    <w:p w:rsidR="00500ED4" w:rsidRDefault="00500ED4" w:rsidP="00500ED4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 w:cs="Tahoma"/>
          <w:iCs/>
          <w:sz w:val="24"/>
          <w:szCs w:val="24"/>
          <w:lang w:eastAsia="ar-SA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S Z C Z E G Ó Ł O W E warunki II przetargu </w:t>
      </w:r>
    </w:p>
    <w:p w:rsidR="00500ED4" w:rsidRDefault="00500ED4" w:rsidP="00500ED4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dla </w:t>
      </w: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 xml:space="preserve">lokalu mieszkalnego nr 5 położonego w budynku nr 43 </w:t>
      </w:r>
    </w:p>
    <w:p w:rsidR="00500ED4" w:rsidRDefault="00500ED4" w:rsidP="00500ED4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Times New Roman" w:hAnsi="Cambria" w:cs="Tahoma"/>
          <w:b/>
          <w:iCs/>
          <w:sz w:val="24"/>
          <w:szCs w:val="24"/>
          <w:lang w:eastAsia="ar-SA"/>
        </w:rPr>
      </w:pPr>
      <w:r>
        <w:rPr>
          <w:rFonts w:ascii="Cambria" w:eastAsia="Times New Roman" w:hAnsi="Cambria" w:cs="Tahoma"/>
          <w:b/>
          <w:iCs/>
          <w:sz w:val="24"/>
          <w:szCs w:val="24"/>
          <w:lang w:eastAsia="ar-SA"/>
        </w:rPr>
        <w:t>w miejscowości Pieruszyce</w:t>
      </w:r>
    </w:p>
    <w:p w:rsidR="00500ED4" w:rsidRDefault="00500ED4" w:rsidP="00500ED4">
      <w:pPr>
        <w:suppressAutoHyphens/>
        <w:spacing w:after="0" w:line="240" w:lineRule="auto"/>
        <w:ind w:left="567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Sprzedaż lokalu nastąpi w formie nieograniczonego przetargu ustnego.</w:t>
      </w:r>
    </w:p>
    <w:p w:rsidR="00500ED4" w:rsidRPr="00FC1739" w:rsidRDefault="00500ED4" w:rsidP="00500ED4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I przetarg przeprowadzono dnia 0</w:t>
      </w:r>
      <w:r>
        <w:rPr>
          <w:rFonts w:ascii="Cambria" w:eastAsia="Times New Roman" w:hAnsi="Cambria" w:cs="Arial"/>
          <w:sz w:val="20"/>
          <w:szCs w:val="20"/>
          <w:lang w:eastAsia="pl-PL"/>
        </w:rPr>
        <w:t>9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</w:t>
      </w:r>
      <w:r>
        <w:rPr>
          <w:rFonts w:ascii="Cambria" w:eastAsia="Times New Roman" w:hAnsi="Cambria" w:cs="Arial"/>
          <w:sz w:val="20"/>
          <w:szCs w:val="20"/>
          <w:lang w:eastAsia="pl-PL"/>
        </w:rPr>
        <w:t>08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.201</w:t>
      </w:r>
      <w:r>
        <w:rPr>
          <w:rFonts w:ascii="Cambria" w:eastAsia="Times New Roman" w:hAnsi="Cambria" w:cs="Arial"/>
          <w:sz w:val="20"/>
          <w:szCs w:val="20"/>
          <w:lang w:eastAsia="pl-PL"/>
        </w:rPr>
        <w:t>8</w:t>
      </w:r>
      <w:r w:rsidRPr="00FC1739">
        <w:rPr>
          <w:rFonts w:ascii="Cambria" w:eastAsia="Times New Roman" w:hAnsi="Cambria" w:cs="Arial"/>
          <w:sz w:val="20"/>
          <w:szCs w:val="20"/>
          <w:lang w:eastAsia="pl-PL"/>
        </w:rPr>
        <w:t>r.</w:t>
      </w:r>
    </w:p>
    <w:p w:rsidR="00500ED4" w:rsidRDefault="00500ED4" w:rsidP="00500ED4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mogą brać udział osoby fizyczne i osoby prawne oraz cudzoziemcy, w rozumieniu ustawy z dnia 24 marca 1920 roku o nabywaniu nieruchomości przez cudzoziemców /tekst jednolity Dz.U.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</w:t>
      </w:r>
    </w:p>
    <w:p w:rsidR="00500ED4" w:rsidRDefault="00500ED4" w:rsidP="00500ED4">
      <w:pPr>
        <w:ind w:left="720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>
        <w:rPr>
          <w:rFonts w:ascii="Cambria" w:eastAsia="Calibri" w:hAnsi="Cambria" w:cs="Times New Roman"/>
          <w:sz w:val="20"/>
          <w:szCs w:val="20"/>
          <w:lang w:eastAsia="pl-PL"/>
        </w:rPr>
        <w:t>Osoby nie pozostające w związku małżeńskim zobowiązane są złożyć Komisji przetargowej pisemne oświadczenie, iż nie pozostają w związku małżeńskim.</w:t>
      </w:r>
    </w:p>
    <w:p w:rsidR="00500ED4" w:rsidRDefault="00500ED4" w:rsidP="00500ED4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– załącznik nr 2, 3, 4, 5 niniejszych warunków przetargu.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:rsidR="00500ED4" w:rsidRDefault="00500ED4" w:rsidP="00500ED4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2 800,00  zł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dwa tysiące osiemset złotych 00/100/. Przy wpłaceniu wadium należy podać numer i lokalizację lokalu. </w:t>
      </w:r>
      <w:r>
        <w:rPr>
          <w:rFonts w:ascii="Cambria" w:eastAsia="Calibri" w:hAnsi="Cambria" w:cs="Times New Roman"/>
          <w:b/>
          <w:bCs/>
          <w:sz w:val="20"/>
          <w:szCs w:val="20"/>
        </w:rPr>
        <w:t>W przypadku zamiaru nabycia nieruchomości w ramach wspólności ustawowej małżeńskiej,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05.10.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2018r.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:rsidR="00500ED4" w:rsidRDefault="00500ED4" w:rsidP="00500ED4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05.10.2018r.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:rsidR="00500ED4" w:rsidRDefault="00500ED4" w:rsidP="00500ED4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:rsidR="00500ED4" w:rsidRDefault="00500ED4" w:rsidP="00500ED4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:rsidR="00500ED4" w:rsidRDefault="00500ED4" w:rsidP="00500ED4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:rsidR="00500ED4" w:rsidRDefault="00500ED4" w:rsidP="00500ED4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:rsidR="00500ED4" w:rsidRDefault="00500ED4" w:rsidP="00500ED4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-2-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Cudzoziemiec biorący udział w przetargu winien spełniać warunki zawarte w ustawie z dnia 24 marca 1920 r. o nabywaniu nieruchomości przez cudzoziemców /tekst jednolity Dz.U. z 2017r. poz. 2278/ na dowód czego zobowiązany jest złożyć odpowiednie dokumenty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02.10.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2018r.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przeprowadzi komisja przetargowa zgodnie z ustawą z dnia 21 sierpnia 1997r.                             o gospodarce nieruchomościami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2018 r. poz. 121 ze zm.) i rozporządzeniem Rady Ministrów z dnia 14 września 2004r. w sprawie sposobu i trybu przeprowadzania przetargów oraz rokowań na zbycie nieruchomości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:rsidR="00500ED4" w:rsidRDefault="00500ED4" w:rsidP="00500E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500ED4" w:rsidRDefault="00500ED4" w:rsidP="00500ED4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Do spraw nieuregulowanych w niniejszych warunkach przetargu stosuje się ustawę  z dnia 21 sierpnia 1997r. o gospodarce nieruchomościami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2018 r. poz. 121 ze zm.) oraz Rozporządzenie Rady Ministrów z 14 września 2004 r.,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:rsidR="00CC0EA0" w:rsidRDefault="00CC0EA0" w:rsidP="00CC0EA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C0EA0" w:rsidRPr="00CC0EA0" w:rsidRDefault="00CC0EA0" w:rsidP="00CC0EA0">
      <w:pPr>
        <w:spacing w:after="0" w:line="240" w:lineRule="auto"/>
        <w:ind w:left="4956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hAnsi="Cambria"/>
          <w:sz w:val="24"/>
          <w:szCs w:val="24"/>
        </w:rPr>
        <w:t>Wójt</w:t>
      </w:r>
    </w:p>
    <w:p w:rsidR="00500ED4" w:rsidRDefault="00CC0EA0" w:rsidP="00CC0EA0">
      <w:pPr>
        <w:ind w:left="4956"/>
        <w:jc w:val="center"/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hAnsi="Cambria"/>
          <w:sz w:val="24"/>
          <w:szCs w:val="24"/>
        </w:rPr>
        <w:t>/-/ mgr Sławomir Spychaj</w:t>
      </w:r>
    </w:p>
    <w:p w:rsidR="00500ED4" w:rsidRDefault="00500ED4" w:rsidP="00500ED4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:rsidR="00500ED4" w:rsidRDefault="00500ED4" w:rsidP="00500ED4">
      <w:pPr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KZ1P/00017638/6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500ED4" w:rsidRDefault="00500ED4" w:rsidP="00500ED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:rsidR="00500ED4" w:rsidRDefault="00500ED4" w:rsidP="00500ED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:rsidR="00500ED4" w:rsidRDefault="00500ED4" w:rsidP="00500ED4">
      <w:pPr>
        <w:spacing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:rsidR="00500ED4" w:rsidRDefault="00500ED4" w:rsidP="00500ED4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:rsidR="00500ED4" w:rsidRDefault="00500ED4" w:rsidP="00500ED4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:rsidR="00500ED4" w:rsidRDefault="00500ED4" w:rsidP="00500ED4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KZ1P/00017638/6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500ED4" w:rsidRDefault="00500ED4" w:rsidP="00500ED4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:rsidR="00500ED4" w:rsidRDefault="00500ED4" w:rsidP="00500ED4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500ED4" w:rsidRDefault="00500ED4" w:rsidP="00500ED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lokalu mieszkalnego nr 5 o pow. użytkowej 48,40 m</w:t>
      </w:r>
      <w:r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 xml:space="preserve">2 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                                   w budynku nr 43 w miejscowości Pieruszyce na działce ewidencyjnej nr 67/1 o pow. 1627 m</w:t>
      </w:r>
      <w:r>
        <w:rPr>
          <w:rFonts w:ascii="Cambria" w:eastAsia="Times New Roman" w:hAnsi="Cambria" w:cs="Arial"/>
          <w:b/>
          <w:i/>
          <w:sz w:val="24"/>
          <w:szCs w:val="24"/>
          <w:vertAlign w:val="superscript"/>
          <w:lang w:eastAsia="pl-PL"/>
        </w:rPr>
        <w:t>2</w:t>
      </w:r>
      <w:r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 - stanowiącej własność Gminy Czermin, księga wieczysta KW KZ1P/00017638/6.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500ED4" w:rsidRDefault="00500ED4" w:rsidP="00500ED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(</w:t>
      </w:r>
      <w:r>
        <w:rPr>
          <w:rFonts w:ascii="Cambria" w:eastAsia="Calibri" w:hAnsi="Cambria" w:cs="Times New Roman"/>
          <w:sz w:val="24"/>
          <w:szCs w:val="24"/>
        </w:rPr>
        <w:t>tekst jednolity Dz.U. z 2018 roku, poz. 121 ze zm.</w:t>
      </w:r>
      <w:r>
        <w:rPr>
          <w:rFonts w:ascii="Cambria" w:eastAsia="Times New Roman" w:hAnsi="Cambria" w:cs="Arial"/>
          <w:sz w:val="24"/>
          <w:szCs w:val="24"/>
          <w:lang w:eastAsia="pl-PL"/>
        </w:rPr>
        <w:t>) oraz rozporządzeniem Rady Ministrów z dnia 14 września 2004 r.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:rsidR="00500ED4" w:rsidRDefault="00500ED4" w:rsidP="00500ED4">
      <w:pPr>
        <w:spacing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                    </w:t>
      </w: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</w:t>
      </w:r>
    </w:p>
    <w:p w:rsidR="00500ED4" w:rsidRDefault="00500ED4" w:rsidP="00500ED4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księga wieczysta KW KZ1P/00017638/6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:rsidR="00500ED4" w:rsidRDefault="00500ED4" w:rsidP="00500ED4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* niepotrzebne skreślić</w:t>
      </w: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:rsidR="00500ED4" w:rsidRDefault="00500ED4" w:rsidP="00500ED4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uppressAutoHyphens/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i/>
          <w:lang w:eastAsia="pl-PL"/>
        </w:rPr>
        <w:t xml:space="preserve">dotyczy przetargu na sprzedaż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lokalu mieszkalnego nr </w:t>
      </w:r>
      <w:r>
        <w:rPr>
          <w:rFonts w:ascii="Cambria" w:eastAsia="Calibri" w:hAnsi="Cambria" w:cs="Times New Roman"/>
          <w:b/>
          <w:sz w:val="24"/>
          <w:szCs w:val="24"/>
        </w:rPr>
        <w:t xml:space="preserve">5 </w:t>
      </w:r>
      <w:r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o pow. użytkowej </w:t>
      </w:r>
      <w:r>
        <w:rPr>
          <w:rFonts w:ascii="Cambria" w:eastAsia="Times New Roman" w:hAnsi="Cambria" w:cs="Tahoma"/>
          <w:b/>
          <w:sz w:val="24"/>
          <w:szCs w:val="24"/>
          <w:lang w:eastAsia="ar-SA"/>
        </w:rPr>
        <w:t>48,40 m</w:t>
      </w:r>
      <w:r>
        <w:rPr>
          <w:rFonts w:ascii="Cambria" w:eastAsia="Times New Roman" w:hAnsi="Cambria" w:cs="Tahoma"/>
          <w:b/>
          <w:sz w:val="24"/>
          <w:szCs w:val="24"/>
          <w:vertAlign w:val="superscript"/>
          <w:lang w:eastAsia="ar-SA"/>
        </w:rPr>
        <w:t xml:space="preserve">2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w budynku nr 43 w miejscowości Pieruszyce </w:t>
      </w:r>
      <w:r>
        <w:rPr>
          <w:rFonts w:ascii="Cambria" w:eastAsia="Times New Roman" w:hAnsi="Cambria" w:cs="Tahoma"/>
          <w:sz w:val="24"/>
          <w:szCs w:val="24"/>
          <w:lang w:eastAsia="ar-SA"/>
        </w:rPr>
        <w:t>na działce ewidencyjnej nr 67/1 o pow. 1627 m</w:t>
      </w:r>
      <w:r>
        <w:rPr>
          <w:rFonts w:ascii="Cambria" w:eastAsia="Times New Roman" w:hAnsi="Cambria" w:cs="Tahoma"/>
          <w:sz w:val="24"/>
          <w:szCs w:val="24"/>
          <w:vertAlign w:val="superscript"/>
          <w:lang w:eastAsia="ar-SA"/>
        </w:rPr>
        <w:t>2</w:t>
      </w:r>
      <w:r>
        <w:rPr>
          <w:rFonts w:ascii="Cambria" w:eastAsia="Times New Roman" w:hAnsi="Cambria" w:cs="Tahoma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>-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stanowiącej własność Gminy Czermin, księga wieczysta KW KZ1P/00017638/6</w:t>
      </w:r>
      <w:r>
        <w:rPr>
          <w:rFonts w:ascii="Cambria" w:eastAsia="Times New Roman" w:hAnsi="Cambria" w:cs="Tahoma"/>
          <w:sz w:val="24"/>
          <w:szCs w:val="24"/>
          <w:lang w:eastAsia="ar-SA"/>
        </w:rPr>
        <w:t>.</w:t>
      </w:r>
    </w:p>
    <w:p w:rsidR="00500ED4" w:rsidRDefault="00500ED4" w:rsidP="00500ED4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:rsidR="00500ED4" w:rsidRDefault="00500ED4" w:rsidP="00500ED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:rsidR="00500ED4" w:rsidRDefault="00500ED4" w:rsidP="00500ED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00ED4" w:rsidRDefault="00500ED4" w:rsidP="00500ED4">
      <w:pPr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F51812" w:rsidRDefault="00F51812"/>
    <w:sectPr w:rsidR="00F51812" w:rsidSect="00500ED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9693E"/>
    <w:multiLevelType w:val="hybridMultilevel"/>
    <w:tmpl w:val="CAB65376"/>
    <w:lvl w:ilvl="0" w:tplc="6E705F1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4"/>
    <w:rsid w:val="00500ED4"/>
    <w:rsid w:val="00CC0EA0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DA9"/>
  <w15:chartTrackingRefBased/>
  <w15:docId w15:val="{57D483F6-FC8D-4FEB-9FCE-16C806E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E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EC46-B725-4EF6-A805-06559A6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2</cp:revision>
  <dcterms:created xsi:type="dcterms:W3CDTF">2018-09-03T11:14:00Z</dcterms:created>
  <dcterms:modified xsi:type="dcterms:W3CDTF">2018-09-03T11:17:00Z</dcterms:modified>
</cp:coreProperties>
</file>