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C7" w:rsidRPr="004F52F5" w:rsidRDefault="00156EC7" w:rsidP="00156EC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4F52F5">
        <w:rPr>
          <w:rFonts w:ascii="Cambria" w:eastAsia="Times New Roman" w:hAnsi="Cambria" w:cs="Arial"/>
          <w:sz w:val="24"/>
          <w:szCs w:val="24"/>
          <w:lang w:eastAsia="pl-PL"/>
        </w:rPr>
        <w:t>Czermin, dnia 11.09.2019r.</w:t>
      </w:r>
    </w:p>
    <w:p w:rsidR="00156EC7" w:rsidRPr="00B850CE" w:rsidRDefault="00156EC7" w:rsidP="00156EC7">
      <w:pPr>
        <w:spacing w:after="120"/>
        <w:rPr>
          <w:rFonts w:ascii="Cambria" w:eastAsiaTheme="minorEastAsia" w:hAnsi="Cambria" w:cs="Tahoma"/>
          <w:sz w:val="24"/>
          <w:szCs w:val="24"/>
          <w:lang w:eastAsia="pl-PL"/>
        </w:rPr>
      </w:pPr>
      <w:r w:rsidRPr="00B850CE">
        <w:rPr>
          <w:rFonts w:ascii="Cambria" w:eastAsiaTheme="minorEastAsia" w:hAnsi="Cambria" w:cs="Tahoma"/>
          <w:sz w:val="24"/>
          <w:szCs w:val="24"/>
          <w:lang w:eastAsia="pl-PL"/>
        </w:rPr>
        <w:t>OR.6840.W-1.</w:t>
      </w:r>
      <w:r>
        <w:rPr>
          <w:rFonts w:ascii="Cambria" w:eastAsiaTheme="minorEastAsia" w:hAnsi="Cambria" w:cs="Tahoma"/>
          <w:b/>
          <w:sz w:val="24"/>
          <w:szCs w:val="24"/>
          <w:lang w:eastAsia="pl-PL"/>
        </w:rPr>
        <w:t>5</w:t>
      </w:r>
      <w:r w:rsidRPr="00B850CE">
        <w:rPr>
          <w:rFonts w:ascii="Cambria" w:eastAsiaTheme="minorEastAsia" w:hAnsi="Cambria" w:cs="Tahoma"/>
          <w:sz w:val="24"/>
          <w:szCs w:val="24"/>
          <w:lang w:eastAsia="pl-PL"/>
        </w:rPr>
        <w:t>.2019</w:t>
      </w:r>
    </w:p>
    <w:p w:rsidR="00156EC7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156EC7" w:rsidRPr="003E7B38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>SZCZEGÓŁOWE</w:t>
      </w:r>
    </w:p>
    <w:p w:rsidR="00156EC7" w:rsidRPr="003E7B38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warunki I przetargu ustnego nieograniczonego na sprzedaż działki położonej w miejscowości Wieczyn, stanowiącej własność Gminy Czermin, zapisanej w księdze wieczystej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          </w:t>
      </w: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nr </w:t>
      </w:r>
      <w:r w:rsidRPr="003E7B38">
        <w:rPr>
          <w:rFonts w:ascii="Cambria" w:eastAsia="Times New Roman" w:hAnsi="Cambria" w:cs="Times New Roman"/>
          <w:b/>
          <w:sz w:val="20"/>
          <w:szCs w:val="20"/>
          <w:lang w:eastAsia="pl-PL"/>
        </w:rPr>
        <w:t>KZ1P/00023159/9 prowadzonej przez Sąd Rejonowy w Pleszewie, IV Wydział Ksiąg Wieczystych, oznaczonej w ewidencji gruntów jako działka</w:t>
      </w:r>
      <w:r w:rsidRPr="003E7B3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nr 80 (N)  o pow. 0,0800 ha.</w:t>
      </w:r>
    </w:p>
    <w:p w:rsidR="00156EC7" w:rsidRPr="00B242AA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</w:pP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Sprzedaż nieruchomości nastąpi w formie nieograniczonego przetargu ustnego.</w:t>
      </w:r>
    </w:p>
    <w:p w:rsidR="00156EC7" w:rsidRPr="003E7B38" w:rsidRDefault="00156EC7" w:rsidP="00156E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 </w:t>
      </w:r>
      <w:r w:rsidRPr="003E7B38">
        <w:rPr>
          <w:rFonts w:ascii="Cambria" w:eastAsia="Calibri" w:hAnsi="Cambria" w:cs="Times New Roman"/>
          <w:sz w:val="20"/>
          <w:szCs w:val="20"/>
          <w:lang w:eastAsia="pl-PL"/>
        </w:rPr>
        <w:t>Osoby nie pozostające                                  w związku małżeńskim zobowiązane są złożyć Komisji przetargowej pisemne oświadczenie, iż nie pozostają w związku małżeńskim.</w:t>
      </w:r>
    </w:p>
    <w:p w:rsidR="00156EC7" w:rsidRPr="003E7B38" w:rsidRDefault="00156EC7" w:rsidP="00156E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 w:rsidRPr="003E7B38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:rsidR="00156EC7" w:rsidRPr="003E7B38" w:rsidRDefault="00156EC7" w:rsidP="00156E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3E7B38">
        <w:rPr>
          <w:rFonts w:ascii="Cambria" w:eastAsia="Times New Roman" w:hAnsi="Cambria" w:cs="Tahoma"/>
          <w:bCs/>
          <w:sz w:val="20"/>
          <w:szCs w:val="20"/>
          <w:lang w:eastAsia="ar-SA"/>
        </w:rPr>
        <w:t>1 100,00  zł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jeden tysiąc sto złotych 00/100/. Przy wpłaceniu wadium należy podać numer i lokalizację działki. </w:t>
      </w:r>
      <w:r w:rsidRPr="003E7B38"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 w:rsidRPr="003E7B38">
        <w:rPr>
          <w:rFonts w:ascii="Cambria" w:eastAsia="Calibri" w:hAnsi="Cambria" w:cs="Times New Roman"/>
          <w:sz w:val="20"/>
          <w:szCs w:val="20"/>
        </w:rPr>
        <w:t xml:space="preserve"> </w:t>
      </w:r>
      <w:r w:rsidRPr="003E7B38"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 w:rsidRPr="003E7B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18.10.</w:t>
      </w: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 w:rsidRPr="003E7B38"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 w:rsidRPr="003E7B38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:rsidR="00156EC7" w:rsidRPr="003E7B38" w:rsidRDefault="00156EC7" w:rsidP="00156E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>18.10.2019r.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:rsidR="00156EC7" w:rsidRPr="003E7B38" w:rsidRDefault="00156EC7" w:rsidP="00156EC7">
      <w:pPr>
        <w:spacing w:after="0" w:line="240" w:lineRule="auto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3E7B38" w:rsidRDefault="00156EC7" w:rsidP="00156EC7">
      <w:pPr>
        <w:spacing w:after="0" w:line="240" w:lineRule="auto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-2-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/t. j. Dz.U. z 2017r. poz. 2278/ na dowód czego zobowiązany jest złożyć odpowiednie dokumenty do dnia </w:t>
      </w:r>
      <w:r w:rsidRPr="003E7B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15.10.</w:t>
      </w: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Przetarg przeprowadzi komisja przetargowa zgodnie z ustawą z dnia 21 sierpnia 1997r.                             o gospodarce nieruchomościami (</w:t>
      </w:r>
      <w:proofErr w:type="spellStart"/>
      <w:r w:rsidRPr="003E7B38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3E7B38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) i rozporządzeniem Rady Ministrów z dnia 14 września 2004r. w sprawie sposobu i trybu przeprowadzania przetargów oraz rokowań na zbycie nieruchomości (</w:t>
      </w:r>
      <w:proofErr w:type="spellStart"/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:rsidR="00156EC7" w:rsidRPr="003E7B38" w:rsidRDefault="00156EC7" w:rsidP="00156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Do spraw nieuregulowanych w niniejszych warunkach przetargu stosuje się ustawę  z dnia 21 sierpnia 1997r. o gospodarce nieruchomościami (</w:t>
      </w:r>
      <w:proofErr w:type="spellStart"/>
      <w:r w:rsidRPr="003E7B38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3E7B38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)oraz Rozporządzenie Rady Ministrów z 14 września 2004 r., w sprawie sposobu i trybu przeprowadzania przetargów oraz rokowań na zbycie nieruchomości  (</w:t>
      </w:r>
      <w:proofErr w:type="spellStart"/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Pr="003E7B38"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:rsidR="00156EC7" w:rsidRPr="003E7B38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:rsidR="00156EC7" w:rsidRPr="00156EC7" w:rsidRDefault="00156EC7" w:rsidP="00156EC7">
      <w:pPr>
        <w:spacing w:after="200" w:line="276" w:lineRule="auto"/>
        <w:ind w:left="5664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156EC7">
        <w:rPr>
          <w:rFonts w:ascii="Cambria" w:eastAsia="Times New Roman" w:hAnsi="Cambria" w:cs="Arial"/>
          <w:i/>
          <w:sz w:val="20"/>
          <w:szCs w:val="20"/>
          <w:lang w:eastAsia="pl-PL"/>
        </w:rPr>
        <w:t>Wójt</w:t>
      </w:r>
    </w:p>
    <w:p w:rsidR="00156EC7" w:rsidRPr="00156EC7" w:rsidRDefault="00156EC7" w:rsidP="00156EC7">
      <w:pPr>
        <w:spacing w:after="200" w:line="276" w:lineRule="auto"/>
        <w:ind w:left="5664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156EC7">
        <w:rPr>
          <w:rFonts w:ascii="Cambria" w:eastAsia="Times New Roman" w:hAnsi="Cambria" w:cs="Arial"/>
          <w:i/>
          <w:sz w:val="20"/>
          <w:szCs w:val="20"/>
          <w:lang w:eastAsia="pl-PL"/>
        </w:rPr>
        <w:t>/-/ mgr Sławomir Spychaj</w:t>
      </w:r>
    </w:p>
    <w:p w:rsidR="00156EC7" w:rsidRPr="003E7B38" w:rsidRDefault="00156EC7" w:rsidP="00156EC7">
      <w:pPr>
        <w:spacing w:after="200" w:line="276" w:lineRule="auto"/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bookmarkStart w:id="0" w:name="_GoBack"/>
      <w:bookmarkEnd w:id="0"/>
      <w:r w:rsidRPr="003E7B38"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:rsidR="00156EC7" w:rsidRPr="003E7B38" w:rsidRDefault="00156EC7" w:rsidP="00156EC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7B38">
        <w:rPr>
          <w:rFonts w:ascii="Cambria" w:eastAsia="Times New Roman" w:hAnsi="Cambria" w:cs="Arial"/>
          <w:i/>
          <w:sz w:val="20"/>
          <w:szCs w:val="20"/>
          <w:lang w:eastAsia="pl-PL"/>
        </w:rPr>
        <w:t>6. Klauzula informacyjna.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:rsidR="00156EC7" w:rsidRPr="00002454" w:rsidRDefault="00156EC7" w:rsidP="00156EC7">
      <w:pPr>
        <w:spacing w:after="20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</w:t>
      </w:r>
      <w:r w:rsidRPr="00002454">
        <w:rPr>
          <w:rFonts w:ascii="Cambria" w:eastAsia="Times New Roman" w:hAnsi="Cambria" w:cs="Arial"/>
          <w:b/>
          <w:lang w:eastAsia="pl-PL"/>
        </w:rPr>
        <w:t xml:space="preserve">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:rsidR="00156EC7" w:rsidRPr="00002454" w:rsidRDefault="00156EC7" w:rsidP="00156EC7">
      <w:pPr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:rsidR="00156EC7" w:rsidRPr="00002454" w:rsidRDefault="00156EC7" w:rsidP="00156EC7">
      <w:pPr>
        <w:spacing w:after="20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:rsidR="00156EC7" w:rsidRPr="00002454" w:rsidRDefault="00156EC7" w:rsidP="00156EC7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:rsidR="00156EC7" w:rsidRPr="00002454" w:rsidRDefault="00156EC7" w:rsidP="00156EC7">
      <w:pPr>
        <w:numPr>
          <w:ilvl w:val="0"/>
          <w:numId w:val="2"/>
        </w:num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:rsidR="00156EC7" w:rsidRPr="00002454" w:rsidRDefault="00156EC7" w:rsidP="00156EC7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Cs/>
          <w:lang w:eastAsia="pl-PL"/>
        </w:rPr>
      </w:pPr>
      <w:r w:rsidRPr="00002454">
        <w:rPr>
          <w:rFonts w:ascii="Cambria" w:eastAsia="Times New Roman" w:hAnsi="Cambria" w:cs="Arial"/>
          <w:b/>
          <w:iCs/>
          <w:lang w:eastAsia="pl-PL"/>
        </w:rPr>
        <w:t xml:space="preserve">dotyczy przetargu 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i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i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156EC7" w:rsidRPr="00002454" w:rsidRDefault="00156EC7" w:rsidP="00156EC7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:rsidR="00156EC7" w:rsidRPr="00002454" w:rsidRDefault="00156EC7" w:rsidP="00156EC7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002454"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002454"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002454"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Cs/>
          <w:lang w:eastAsia="pl-PL"/>
        </w:rPr>
      </w:pPr>
      <w:r w:rsidRPr="00002454">
        <w:rPr>
          <w:rFonts w:ascii="Cambria" w:eastAsia="Times New Roman" w:hAnsi="Cambria" w:cs="Arial"/>
          <w:b/>
          <w:iCs/>
          <w:lang w:eastAsia="pl-PL"/>
        </w:rPr>
        <w:t xml:space="preserve">dotyczy przetargu 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i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i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(</w:t>
      </w:r>
      <w:proofErr w:type="spellStart"/>
      <w:r w:rsidRPr="00002454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002454">
        <w:rPr>
          <w:rFonts w:ascii="Cambria" w:eastAsia="Calibri" w:hAnsi="Cambria" w:cs="Times New Roman"/>
          <w:sz w:val="24"/>
          <w:szCs w:val="24"/>
        </w:rPr>
        <w:t>. Dz.U. z 2018 roku, poz. 2204</w:t>
      </w:r>
      <w:r>
        <w:rPr>
          <w:rFonts w:ascii="Cambria" w:eastAsia="Calibri" w:hAnsi="Cambria" w:cs="Times New Roman"/>
          <w:sz w:val="24"/>
          <w:szCs w:val="24"/>
        </w:rPr>
        <w:t xml:space="preserve"> ze zm.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) oraz rozporządzenia Rady Ministrów z dnia 14 września 2004 r. w sprawie sposobu i trybu przeprowadzania przetargów oraz rokowań na zbycie nieruchomości  (</w:t>
      </w:r>
      <w:proofErr w:type="spellStart"/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:rsidR="00156EC7" w:rsidRPr="00002454" w:rsidRDefault="00156EC7" w:rsidP="00156EC7">
      <w:pPr>
        <w:spacing w:after="20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002454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002454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002454">
        <w:rPr>
          <w:rFonts w:ascii="Cambria" w:eastAsia="Times New Roman" w:hAnsi="Cambria" w:cs="Arial"/>
          <w:b/>
          <w:i/>
          <w:lang w:eastAsia="pl-PL"/>
        </w:rPr>
        <w:t xml:space="preserve">dotyczy przetargu </w:t>
      </w:r>
      <w:r w:rsidRPr="00002454">
        <w:rPr>
          <w:rFonts w:ascii="Cambria" w:eastAsia="Times New Roman" w:hAnsi="Cambria" w:cs="Arial"/>
          <w:b/>
          <w:lang w:eastAsia="pl-PL"/>
        </w:rPr>
        <w:t xml:space="preserve">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156EC7" w:rsidRPr="00002454" w:rsidRDefault="00156EC7" w:rsidP="00156EC7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2454"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Cs/>
          <w:lang w:eastAsia="pl-PL"/>
        </w:rPr>
      </w:pPr>
      <w:r w:rsidRPr="00002454">
        <w:rPr>
          <w:rFonts w:ascii="Cambria" w:eastAsia="Times New Roman" w:hAnsi="Cambria" w:cs="Arial"/>
          <w:b/>
          <w:iCs/>
          <w:lang w:eastAsia="pl-PL"/>
        </w:rPr>
        <w:t xml:space="preserve">dotyczy przetargu 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i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i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02454"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 w:rsidRPr="00002454"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:rsidR="00156EC7" w:rsidRPr="00002454" w:rsidRDefault="00156EC7" w:rsidP="00156E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 w:rsidRPr="00002454"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:rsidR="00156EC7" w:rsidRPr="00002454" w:rsidRDefault="00156EC7" w:rsidP="00156E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 w:rsidRPr="00002454"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002454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 w:rsidRPr="00002454"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line="256" w:lineRule="auto"/>
        <w:rPr>
          <w:rFonts w:ascii="Cambria" w:eastAsia="Calibri" w:hAnsi="Cambria" w:cs="Times New Roman"/>
          <w:b/>
          <w:i/>
          <w:u w:val="single"/>
        </w:rPr>
      </w:pPr>
    </w:p>
    <w:p w:rsidR="00156EC7" w:rsidRPr="00002454" w:rsidRDefault="00156EC7" w:rsidP="00156EC7">
      <w:pPr>
        <w:spacing w:line="256" w:lineRule="auto"/>
        <w:jc w:val="center"/>
        <w:rPr>
          <w:rFonts w:ascii="Cambria" w:eastAsia="Calibri" w:hAnsi="Cambria" w:cs="Times New Roman"/>
          <w:b/>
          <w:i/>
          <w:u w:val="single"/>
        </w:rPr>
      </w:pPr>
      <w:r w:rsidRPr="00002454">
        <w:rPr>
          <w:rFonts w:ascii="Cambria" w:eastAsia="Calibri" w:hAnsi="Cambria" w:cs="Times New Roman"/>
          <w:b/>
          <w:i/>
          <w:u w:val="single"/>
        </w:rPr>
        <w:t>Klauzula informacyjna dotycząca przetwarzania danych osobowych: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Cs/>
          <w:lang w:eastAsia="pl-PL"/>
        </w:rPr>
      </w:pPr>
      <w:r w:rsidRPr="00002454">
        <w:rPr>
          <w:rFonts w:ascii="Cambria" w:eastAsia="Times New Roman" w:hAnsi="Cambria" w:cs="Arial"/>
          <w:b/>
          <w:iCs/>
          <w:lang w:eastAsia="pl-PL"/>
        </w:rPr>
        <w:t xml:space="preserve">dotyczy przetargu na sprzedaż działki położonej w miejscowości Wieczyn, działka nr </w:t>
      </w:r>
      <w:r w:rsidRPr="00002454">
        <w:rPr>
          <w:rFonts w:ascii="Cambria" w:eastAsia="Times New Roman" w:hAnsi="Cambria" w:cs="Tahoma"/>
          <w:b/>
          <w:bCs/>
          <w:iCs/>
          <w:lang w:eastAsia="pl-PL"/>
        </w:rPr>
        <w:t xml:space="preserve">80                                        o powierzchni </w:t>
      </w:r>
      <w:r w:rsidRPr="00002454">
        <w:rPr>
          <w:rFonts w:ascii="Cambria" w:eastAsia="Times New Roman" w:hAnsi="Cambria" w:cs="Tahoma"/>
          <w:b/>
          <w:bCs/>
          <w:iCs/>
          <w:sz w:val="24"/>
          <w:szCs w:val="24"/>
          <w:lang w:eastAsia="pl-PL"/>
        </w:rPr>
        <w:t>0,0800 ha,</w:t>
      </w:r>
      <w:r w:rsidRPr="00002454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002454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KZ1P/00023159/9.</w:t>
      </w: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:rsidR="00156EC7" w:rsidRPr="00002454" w:rsidRDefault="00156EC7" w:rsidP="00156EC7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002454">
        <w:rPr>
          <w:rFonts w:ascii="Cambria" w:eastAsia="Calibri" w:hAnsi="Cambria" w:cs="Times New Roman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1. Administratorem Pani/Pana danych osobowych jest Wójt Gminy Czermin z siedzibą w Czermin 47,                         63-304 Czermin ; e-mail: ugczermin@czermin.wlkp.pl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2. Informacje kontaktowe Inspektora ochrony danych w Urzędzie Gminy w Czerminie, e-mail: iod@lesny.com.pl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sprzedaży, a także w celu związanym z dochodzeniem ewentualnych roszczeń i odszkodowań. 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Nadto Pana/Pani dane osobowe będą przetwarzane w celach kontroli, statystycznych, archiwizacji, a także monitorowania i sprawozdawczości.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4. Odbiorcami danych są podmioty określone w przepisach prawa lub inne podmioty na podstawie stosownych umów zawartych z Gminą Czermin.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5. Dane osobowe nie będą przekazywane do państwa trzeciego/organizacji międzynarodowe.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8. Przysługuje Pani/Panu prawo do wniesienia skargi do Prezesa Urzędu Ochrony Danych Osobowych                          z siedzibą w Warszawie przy ul. Stawki 2, 00-193 Warszawa.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 xml:space="preserve">9. Podanie danych osobowych jest warunkiem niezbędnym do zawarcia umowy cywilno-prawnej.                                W przypadku nie podania danych osobowych nie będzie możliwe jej zawarcie. </w:t>
      </w:r>
    </w:p>
    <w:p w:rsidR="00156EC7" w:rsidRPr="00002454" w:rsidRDefault="00156EC7" w:rsidP="00156EC7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002454">
        <w:rPr>
          <w:rFonts w:ascii="Cambria" w:eastAsia="Calibri" w:hAnsi="Cambria" w:cs="Times New Roman"/>
          <w:sz w:val="20"/>
          <w:szCs w:val="20"/>
        </w:rPr>
        <w:t>10. Pani/Pana osobowe nie będą podlegać zautomatyzowanemu podejmowaniu decyzji  lub profilowaniu.</w:t>
      </w:r>
    </w:p>
    <w:p w:rsidR="00156EC7" w:rsidRPr="00002454" w:rsidRDefault="00156EC7" w:rsidP="00156EC7">
      <w:pPr>
        <w:spacing w:after="200" w:line="276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02454">
        <w:rPr>
          <w:rFonts w:ascii="Cambria" w:eastAsia="Times New Roman" w:hAnsi="Cambria" w:cs="Times New Roman"/>
          <w:b/>
          <w:sz w:val="20"/>
          <w:szCs w:val="20"/>
          <w:lang w:eastAsia="pl-PL"/>
        </w:rPr>
        <w:t>Zapoznałem się z treścią klauzuli informacyjnej</w:t>
      </w: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56EC7" w:rsidRPr="00002454" w:rsidRDefault="00156EC7" w:rsidP="00156EC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 xml:space="preserve">       ........................................................</w:t>
      </w: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</w:t>
      </w: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</w:t>
      </w:r>
      <w:r w:rsidRPr="00002454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:rsidR="00584693" w:rsidRPr="00156EC7" w:rsidRDefault="00156EC7" w:rsidP="00156EC7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002454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(czytelny podpis)                                                                                                        (czytelny podpis)</w:t>
      </w:r>
    </w:p>
    <w:sectPr w:rsidR="00584693" w:rsidRPr="00156EC7" w:rsidSect="00156EC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5F9"/>
    <w:multiLevelType w:val="hybridMultilevel"/>
    <w:tmpl w:val="A87667DC"/>
    <w:lvl w:ilvl="0" w:tplc="DC368B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7"/>
    <w:rsid w:val="00156EC7"/>
    <w:rsid w:val="005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30B"/>
  <w15:chartTrackingRefBased/>
  <w15:docId w15:val="{60902175-6AF3-4150-A6DF-70804FC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6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1</cp:revision>
  <dcterms:created xsi:type="dcterms:W3CDTF">2019-09-09T10:11:00Z</dcterms:created>
  <dcterms:modified xsi:type="dcterms:W3CDTF">2019-09-09T10:13:00Z</dcterms:modified>
</cp:coreProperties>
</file>