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366F" w:rsidRPr="008D0C19" w:rsidRDefault="00B1366F" w:rsidP="005F78CB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WIELKOPOLSKIE</w:t>
      </w:r>
    </w:p>
    <w:tbl>
      <w:tblPr>
        <w:tblStyle w:val="Tabela-Siatka"/>
        <w:tblW w:w="9322" w:type="dxa"/>
        <w:shd w:val="clear" w:color="auto" w:fill="FFC000"/>
        <w:tblLook w:val="04A0" w:firstRow="1" w:lastRow="0" w:firstColumn="1" w:lastColumn="0" w:noHBand="0" w:noVBand="1"/>
      </w:tblPr>
      <w:tblGrid>
        <w:gridCol w:w="9322"/>
      </w:tblGrid>
      <w:tr w:rsidR="00B1366F" w:rsidTr="00852730">
        <w:tc>
          <w:tcPr>
            <w:tcW w:w="9322" w:type="dxa"/>
            <w:shd w:val="clear" w:color="auto" w:fill="FFC000"/>
          </w:tcPr>
          <w:p w:rsidR="00B1366F" w:rsidRPr="00703056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:rsidR="00B1366F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:rsidR="00B1366F" w:rsidRPr="00703056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  <w:p w:rsidR="00B1366F" w:rsidRDefault="00B1366F" w:rsidP="00852730">
            <w:pPr>
              <w:tabs>
                <w:tab w:val="left" w:pos="1110"/>
                <w:tab w:val="center" w:pos="2157"/>
              </w:tabs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8"/>
        <w:gridCol w:w="4844"/>
      </w:tblGrid>
      <w:tr w:rsidR="00B1366F" w:rsidRPr="00AB45F3" w:rsidTr="00303D1C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B1366F" w:rsidRPr="00AB45F3" w:rsidTr="00303D1C">
        <w:tc>
          <w:tcPr>
            <w:tcW w:w="41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48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yzyko</w:t>
            </w:r>
            <w:r w:rsidR="00BD00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1" w:name="_GoBack"/>
            <w:bookmarkEnd w:id="1"/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wystąpienia prz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ekroczenia poziomu informowania (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µg/m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 d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la pyłu zawieszonego PM10 w powietrzu.</w:t>
            </w:r>
          </w:p>
        </w:tc>
      </w:tr>
      <w:tr w:rsidR="00B1366F" w:rsidRPr="00AB45F3" w:rsidTr="00303D1C">
        <w:tc>
          <w:tcPr>
            <w:tcW w:w="4198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4844" w:type="dxa"/>
            <w:shd w:val="clear" w:color="auto" w:fill="auto"/>
          </w:tcPr>
          <w:p w:rsidR="00B1366F" w:rsidRPr="009B0C44" w:rsidRDefault="00C46CBA" w:rsidP="0085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70D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1366F"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B1366F"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366F" w:rsidRPr="009B0C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9.00</w:t>
            </w:r>
          </w:p>
        </w:tc>
      </w:tr>
      <w:tr w:rsidR="00B1366F" w:rsidRPr="00AB45F3" w:rsidTr="004F4127">
        <w:trPr>
          <w:trHeight w:val="471"/>
        </w:trPr>
        <w:tc>
          <w:tcPr>
            <w:tcW w:w="4198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4844" w:type="dxa"/>
            <w:shd w:val="clear" w:color="auto" w:fill="auto"/>
          </w:tcPr>
          <w:p w:rsidR="00B1366F" w:rsidRPr="00F456FF" w:rsidRDefault="00B1366F" w:rsidP="0085273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Od godz. 9.00 dnia</w:t>
            </w:r>
            <w:r w:rsidR="00E53F4A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770D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53F4A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53F4A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do godz. 24.00 dnia</w:t>
            </w:r>
            <w:r w:rsidR="00B509AB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  <w:r w:rsidR="00770D9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509AB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509AB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="00F456FF" w:rsidRPr="00F456F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366F" w:rsidRPr="00AB45F3" w:rsidTr="004F4127">
        <w:trPr>
          <w:trHeight w:val="1319"/>
        </w:trPr>
        <w:tc>
          <w:tcPr>
            <w:tcW w:w="41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48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5C6245" w:rsidRDefault="00B1366F" w:rsidP="00852730">
            <w:pPr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6245">
              <w:rPr>
                <w:rFonts w:ascii="Times New Roman" w:eastAsia="Calibri" w:hAnsi="Times New Roman" w:cs="Times New Roman"/>
                <w:sz w:val="24"/>
                <w:szCs w:val="24"/>
              </w:rPr>
              <w:t>Warunki meteorologiczne utrudniające rozprzestrzenianie się zanieczyszczeń w sytuacji wzmożonej emisji z sektora bytowo-komunalnego</w:t>
            </w:r>
            <w:r w:rsidR="005C6245" w:rsidRPr="005C624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1366F" w:rsidRPr="00AB45F3" w:rsidTr="00303D1C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303D1C" w:rsidRDefault="00B1366F" w:rsidP="00852730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B1366F" w:rsidRPr="00AB45F3" w:rsidTr="00303D1C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2D19E0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</w:t>
            </w:r>
            <w:r w:rsidRPr="00DD568F">
              <w:rPr>
                <w:rFonts w:ascii="Times New Roman" w:eastAsia="Calibri" w:hAnsi="Times New Roman" w:cs="Times New Roman"/>
                <w:sz w:val="24"/>
                <w:szCs w:val="24"/>
              </w:rPr>
              <w:t>dzień</w:t>
            </w:r>
            <w:r w:rsidR="000027AA" w:rsidRPr="00DD5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</w:t>
            </w:r>
            <w:r w:rsidRPr="00DD56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0027AA" w:rsidRPr="00DD56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DD56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0027AA" w:rsidRPr="00DD56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</w:t>
            </w:r>
            <w:r w:rsidRPr="00DD568F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 w:rsidRPr="00DD568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DD5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dla stężeń średniodobowych pyłu PM10, przygotowana na podstawi</w:t>
            </w:r>
            <w:r w:rsidR="007F054A">
              <w:rPr>
                <w:rFonts w:ascii="Times New Roman" w:eastAsia="Calibri" w:hAnsi="Times New Roman" w:cs="Times New Roman"/>
                <w:sz w:val="24"/>
                <w:szCs w:val="24"/>
              </w:rPr>
              <w:t>e wyników pomiarów jakości powietrza.</w:t>
            </w:r>
          </w:p>
        </w:tc>
      </w:tr>
      <w:tr w:rsidR="00B1366F" w:rsidRPr="00AB45F3" w:rsidTr="00303D1C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B1366F" w:rsidRPr="00AB45F3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Prognozowane na dzień</w:t>
            </w:r>
            <w:r w:rsidR="00E75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7500E"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E7500E"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E7500E"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E750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</w:t>
            </w:r>
            <w:r w:rsidRPr="0030573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obejmuje:</w:t>
            </w:r>
            <w:r w:rsidR="001B6F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powiat pleszewski, powiat krotoszyński</w:t>
            </w:r>
            <w:r w:rsidR="00A36B65">
              <w:rPr>
                <w:rFonts w:ascii="Times New Roman" w:eastAsia="Calibri" w:hAnsi="Times New Roman" w:cs="Times New Roman"/>
                <w:sz w:val="24"/>
                <w:szCs w:val="24"/>
              </w:rPr>
              <w:t>, miasto Kalisz.</w:t>
            </w:r>
          </w:p>
        </w:tc>
      </w:tr>
      <w:tr w:rsidR="00B1366F" w:rsidRPr="00AB45F3" w:rsidTr="00303D1C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:rsidR="00B1366F" w:rsidRPr="00E17F28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</w:t>
            </w:r>
            <w:r w:rsidR="001B6F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:rsidR="00B1366F" w:rsidRPr="0096433F" w:rsidRDefault="00B1366F" w:rsidP="00852730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</w:t>
            </w:r>
            <w:r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którym w dniu 2</w:t>
            </w:r>
            <w:r w:rsidR="0021780C"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1780C"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21780C"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istnieje ryzyko przekroczenia poziomu informowania dla pyłu PM10:</w:t>
            </w:r>
            <w:r w:rsidR="00B925D5">
              <w:t xml:space="preserve"> </w:t>
            </w:r>
            <w:r w:rsidR="00B925D5" w:rsidRPr="00B925D5">
              <w:rPr>
                <w:rFonts w:ascii="Times New Roman" w:eastAsia="Calibri" w:hAnsi="Times New Roman" w:cs="Times New Roman"/>
                <w:sz w:val="24"/>
                <w:szCs w:val="24"/>
              </w:rPr>
              <w:t>230813</w:t>
            </w:r>
            <w:r w:rsidRPr="002178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B1366F" w:rsidRPr="00AB45F3" w:rsidRDefault="00B1366F" w:rsidP="00B1366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90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59"/>
      </w:tblGrid>
      <w:tr w:rsidR="00B1366F" w:rsidRPr="00F7759C" w:rsidTr="00303D1C">
        <w:trPr>
          <w:trHeight w:val="586"/>
        </w:trPr>
        <w:tc>
          <w:tcPr>
            <w:tcW w:w="90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B1366F" w:rsidRPr="00F7759C" w:rsidTr="00303D1C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płuc), </w:t>
            </w:r>
          </w:p>
          <w:p w:rsidR="00B1366F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B1366F" w:rsidRPr="00F7759C" w:rsidTr="00303D1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:rsidR="00B1366F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:rsidR="00B1366F" w:rsidRPr="00AB45F3" w:rsidRDefault="00B1366F" w:rsidP="00852730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1366F" w:rsidRPr="00F7759C" w:rsidTr="00303D1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:rsidR="00B1366F" w:rsidRDefault="00B1366F" w:rsidP="00852730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1366F" w:rsidRPr="00B6010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Zaleca się również: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prowadzenie szerokiej edukacji adresowanej przede wszystkim do uczniów szkół podstawowych, średnich oraz ich prawnych opiekunów, dotyczącej problemu zanieczyszczonego powietrza oraz możliwych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czynności zmniejszających ryzyko narażenia na wysokie stężenia zanieczyszczeń w tym pyłu zawieszonego,</w:t>
            </w:r>
          </w:p>
          <w:p w:rsidR="00B1366F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:rsidR="00B1366F" w:rsidRPr="00AB45F3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6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B1366F" w:rsidRPr="00F7759C" w:rsidTr="00303D1C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5052D4" w:rsidRDefault="00B1366F" w:rsidP="00852730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785"/>
      </w:tblGrid>
      <w:tr w:rsidR="00B1366F" w:rsidRPr="00F7759C" w:rsidTr="00852730">
        <w:trPr>
          <w:trHeight w:val="531"/>
        </w:trPr>
        <w:tc>
          <w:tcPr>
            <w:tcW w:w="93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DZIAŁANIA ZMIERZAJĄCE DO OGRANICZENIA PRZEKROCZEŃ</w:t>
            </w:r>
          </w:p>
        </w:tc>
      </w:tr>
      <w:tr w:rsidR="00B1366F" w:rsidRPr="00F7759C" w:rsidTr="00852730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7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1366F" w:rsidRPr="00E674F1" w:rsidRDefault="00B1366F" w:rsidP="006F31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>Działania określone przez Zarząd Województwa w planach działań krótkoterminowych</w:t>
            </w:r>
            <w:r w:rsidR="006F3136" w:rsidRP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F31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będących </w:t>
            </w:r>
            <w:r w:rsidR="006F3136" w:rsidRPr="006F3136">
              <w:rPr>
                <w:rFonts w:ascii="Times New Roman" w:hAnsi="Times New Roman" w:cs="Times New Roman"/>
                <w:sz w:val="24"/>
                <w:szCs w:val="24"/>
              </w:rPr>
              <w:t xml:space="preserve">integralną częścią </w:t>
            </w:r>
            <w:r w:rsidR="006F3136">
              <w:rPr>
                <w:rFonts w:ascii="Times New Roman" w:hAnsi="Times New Roman" w:cs="Times New Roman"/>
                <w:sz w:val="24"/>
                <w:szCs w:val="24"/>
              </w:rPr>
              <w:t xml:space="preserve">Programów Ochrony Powietrza: </w:t>
            </w:r>
            <w:hyperlink r:id="rId7" w:history="1">
              <w:r w:rsidR="00E674F1" w:rsidRPr="00FB5791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https://www.umww.pl/programy-ochrony-powietrza</w:t>
              </w:r>
            </w:hyperlink>
          </w:p>
        </w:tc>
      </w:tr>
    </w:tbl>
    <w:p w:rsidR="00B1366F" w:rsidRPr="00AB45F3" w:rsidRDefault="00B1366F" w:rsidP="00B1366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91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87"/>
        <w:gridCol w:w="6653"/>
      </w:tblGrid>
      <w:tr w:rsidR="00B1366F" w:rsidRPr="00AB45F3" w:rsidTr="008735EB">
        <w:trPr>
          <w:trHeight w:val="572"/>
        </w:trPr>
        <w:tc>
          <w:tcPr>
            <w:tcW w:w="914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66F" w:rsidRPr="00303D1C" w:rsidRDefault="00B1366F" w:rsidP="00852730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3D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B1366F" w:rsidRPr="00AB45F3" w:rsidTr="008735EB">
        <w:trPr>
          <w:trHeight w:val="502"/>
        </w:trPr>
        <w:tc>
          <w:tcPr>
            <w:tcW w:w="24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65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1366F" w:rsidRPr="002F3F15" w:rsidRDefault="00206529" w:rsidP="00852730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B1366F"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B1366F"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B1366F" w:rsidRPr="002F3F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9.00</w:t>
            </w:r>
          </w:p>
        </w:tc>
      </w:tr>
      <w:tr w:rsidR="00B1366F" w:rsidRPr="00AB45F3" w:rsidTr="008735EB">
        <w:trPr>
          <w:trHeight w:val="1383"/>
        </w:trPr>
        <w:tc>
          <w:tcPr>
            <w:tcW w:w="248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B1366F" w:rsidRPr="00F7759C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 w:rsidR="002767B3">
              <w:rPr>
                <w:rFonts w:ascii="Times New Roman" w:eastAsia="Calibri" w:hAnsi="Times New Roman" w:cs="Times New Roman"/>
                <w:sz w:val="24"/>
                <w:szCs w:val="24"/>
              </w:rPr>
              <w:t>(Dz.U. 2024 poz. 54),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rozporządzenie </w:t>
            </w:r>
            <w:r w:rsidR="00573033" w:rsidRPr="005730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Ministra Środowiska z dnia 24 sierpnia 2012 r. w sprawie poziomów niektórych substancji w powietrzu (t.j. Dz.U.2021 r. poz. 845)</w:t>
            </w:r>
          </w:p>
        </w:tc>
      </w:tr>
      <w:tr w:rsidR="00B1366F" w:rsidRPr="00AB45F3" w:rsidTr="008735EB">
        <w:trPr>
          <w:trHeight w:val="1376"/>
        </w:trPr>
        <w:tc>
          <w:tcPr>
            <w:tcW w:w="248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  <w:p w:rsidR="00B1366F" w:rsidRPr="00AB45F3" w:rsidRDefault="00B1366F" w:rsidP="00B1366F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Instytut Ochrony Środowiska – Państwowy Instytut Badawczy (IOŚ-PIB) w Warszawie - prognoza jakości powietrza</w:t>
            </w:r>
          </w:p>
        </w:tc>
      </w:tr>
      <w:tr w:rsidR="00B1366F" w:rsidRPr="00AB45F3" w:rsidTr="008735EB">
        <w:trPr>
          <w:trHeight w:val="1005"/>
        </w:trPr>
        <w:tc>
          <w:tcPr>
            <w:tcW w:w="2487" w:type="dxa"/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652" w:type="dxa"/>
            <w:shd w:val="clear" w:color="auto" w:fill="auto"/>
            <w:vAlign w:val="center"/>
          </w:tcPr>
          <w:p w:rsidR="00B1366F" w:rsidRPr="007B2D65" w:rsidRDefault="00B1366F" w:rsidP="00852730">
            <w:pPr>
              <w:pStyle w:val="Tekstkomentarza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Regionalny Wydział Monitoringu Środowiska w Poznaniu</w:t>
            </w:r>
          </w:p>
        </w:tc>
      </w:tr>
      <w:tr w:rsidR="00B1366F" w:rsidRPr="00AB45F3" w:rsidTr="008735EB">
        <w:trPr>
          <w:trHeight w:val="502"/>
        </w:trPr>
        <w:tc>
          <w:tcPr>
            <w:tcW w:w="248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1366F" w:rsidP="0085273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65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1366F" w:rsidRPr="00AB45F3" w:rsidRDefault="00BD00AF" w:rsidP="007642D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7642D8" w:rsidRPr="00257D79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https://powietrze.gios.gov.pl/pjp/rwms/15</w:t>
              </w:r>
            </w:hyperlink>
          </w:p>
        </w:tc>
      </w:tr>
    </w:tbl>
    <w:p w:rsidR="00B1366F" w:rsidRDefault="00B1366F"/>
    <w:sectPr w:rsidR="00B13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C74"/>
    <w:rsid w:val="000027AA"/>
    <w:rsid w:val="000805F8"/>
    <w:rsid w:val="001B6F25"/>
    <w:rsid w:val="00206529"/>
    <w:rsid w:val="00214634"/>
    <w:rsid w:val="0021780C"/>
    <w:rsid w:val="00217898"/>
    <w:rsid w:val="002767B3"/>
    <w:rsid w:val="002F3F15"/>
    <w:rsid w:val="00303D1C"/>
    <w:rsid w:val="00413DFB"/>
    <w:rsid w:val="00454F03"/>
    <w:rsid w:val="004B432E"/>
    <w:rsid w:val="004F4127"/>
    <w:rsid w:val="00541195"/>
    <w:rsid w:val="00573033"/>
    <w:rsid w:val="005C6245"/>
    <w:rsid w:val="005F3C74"/>
    <w:rsid w:val="005F78CB"/>
    <w:rsid w:val="006C492C"/>
    <w:rsid w:val="006F3136"/>
    <w:rsid w:val="007642D8"/>
    <w:rsid w:val="00770D90"/>
    <w:rsid w:val="007F054A"/>
    <w:rsid w:val="00833CBD"/>
    <w:rsid w:val="00863801"/>
    <w:rsid w:val="008735EB"/>
    <w:rsid w:val="008C7320"/>
    <w:rsid w:val="009B0C44"/>
    <w:rsid w:val="00A01356"/>
    <w:rsid w:val="00A36B65"/>
    <w:rsid w:val="00A92550"/>
    <w:rsid w:val="00B1366F"/>
    <w:rsid w:val="00B509AB"/>
    <w:rsid w:val="00B925D5"/>
    <w:rsid w:val="00BA3246"/>
    <w:rsid w:val="00BD00AF"/>
    <w:rsid w:val="00C46CBA"/>
    <w:rsid w:val="00C91BC1"/>
    <w:rsid w:val="00DD568F"/>
    <w:rsid w:val="00E53F4A"/>
    <w:rsid w:val="00E674F1"/>
    <w:rsid w:val="00E7500E"/>
    <w:rsid w:val="00EA0E9F"/>
    <w:rsid w:val="00EA7890"/>
    <w:rsid w:val="00F4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4DC7"/>
  <w15:chartTrackingRefBased/>
  <w15:docId w15:val="{1EB454AF-D5DA-4BC2-8525-9BA7C953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3C74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3C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5F3C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-Siatka">
    <w:name w:val="Table Grid"/>
    <w:basedOn w:val="Standardowy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1366F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36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1366F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B13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255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74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wietrze.gios.gov.pl/pjp/rwms/15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umww.pl/programy-ochrony-powietrz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owietrze.gios.gov.pl/pjp/curren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4456-B435-4756-B0C2-E6DEF37FF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657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Krysiak</dc:creator>
  <cp:keywords/>
  <dc:description/>
  <cp:lastModifiedBy>Agata Zając</cp:lastModifiedBy>
  <cp:revision>137</cp:revision>
  <dcterms:created xsi:type="dcterms:W3CDTF">2020-10-05T10:28:00Z</dcterms:created>
  <dcterms:modified xsi:type="dcterms:W3CDTF">2025-01-22T07:34:00Z</dcterms:modified>
</cp:coreProperties>
</file>