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3D03" w14:textId="77777777" w:rsidR="004B58E0" w:rsidRPr="00993B26" w:rsidRDefault="004B58E0" w:rsidP="004B58E0">
      <w:pPr>
        <w:spacing w:after="0" w:line="240" w:lineRule="auto"/>
        <w:jc w:val="right"/>
        <w:rPr>
          <w:rFonts w:ascii="Cambria" w:eastAsia="Times New Roman" w:hAnsi="Cambria" w:cs="Arial"/>
          <w:lang w:eastAsia="pl-PL"/>
        </w:rPr>
      </w:pPr>
      <w:r w:rsidRPr="00993B26">
        <w:rPr>
          <w:rFonts w:ascii="Cambria" w:eastAsia="Times New Roman" w:hAnsi="Cambria" w:cs="Arial"/>
          <w:lang w:eastAsia="pl-PL"/>
        </w:rPr>
        <w:t xml:space="preserve">Czermin, dnia </w:t>
      </w:r>
      <w:r>
        <w:rPr>
          <w:rFonts w:ascii="Cambria" w:eastAsia="Times New Roman" w:hAnsi="Cambria" w:cs="Arial"/>
          <w:lang w:eastAsia="pl-PL"/>
        </w:rPr>
        <w:t>10.</w:t>
      </w:r>
      <w:r w:rsidRPr="00993B26">
        <w:rPr>
          <w:rFonts w:ascii="Cambria" w:eastAsia="Times New Roman" w:hAnsi="Cambria" w:cs="Arial"/>
          <w:lang w:eastAsia="pl-PL"/>
        </w:rPr>
        <w:t>0</w:t>
      </w:r>
      <w:r>
        <w:rPr>
          <w:rFonts w:ascii="Cambria" w:eastAsia="Times New Roman" w:hAnsi="Cambria" w:cs="Arial"/>
          <w:lang w:eastAsia="pl-PL"/>
        </w:rPr>
        <w:t>7</w:t>
      </w:r>
      <w:r w:rsidRPr="00993B26">
        <w:rPr>
          <w:rFonts w:ascii="Cambria" w:eastAsia="Times New Roman" w:hAnsi="Cambria" w:cs="Arial"/>
          <w:lang w:eastAsia="pl-PL"/>
        </w:rPr>
        <w:t>.2020r.</w:t>
      </w:r>
    </w:p>
    <w:p w14:paraId="4F054C1E" w14:textId="77777777" w:rsidR="004B58E0" w:rsidRDefault="004B58E0" w:rsidP="004B58E0">
      <w:pPr>
        <w:spacing w:after="120"/>
        <w:rPr>
          <w:rFonts w:ascii="Cambria" w:eastAsia="Times New Roman" w:hAnsi="Cambria" w:cs="Tahoma"/>
          <w:lang w:eastAsia="pl-PL"/>
        </w:rPr>
      </w:pPr>
      <w:r>
        <w:rPr>
          <w:rFonts w:ascii="Cambria" w:eastAsia="Times New Roman" w:hAnsi="Cambria" w:cs="Tahoma"/>
          <w:lang w:eastAsia="pl-PL"/>
        </w:rPr>
        <w:t>OR.6840.Ż-2.</w:t>
      </w:r>
      <w:r>
        <w:rPr>
          <w:rFonts w:ascii="Cambria" w:eastAsia="Times New Roman" w:hAnsi="Cambria" w:cs="Tahoma"/>
          <w:b/>
          <w:lang w:eastAsia="pl-PL"/>
        </w:rPr>
        <w:t>22</w:t>
      </w:r>
      <w:r>
        <w:rPr>
          <w:rFonts w:ascii="Cambria" w:eastAsia="Times New Roman" w:hAnsi="Cambria" w:cs="Tahoma"/>
          <w:lang w:eastAsia="pl-PL"/>
        </w:rPr>
        <w:t>.2019</w:t>
      </w:r>
    </w:p>
    <w:p w14:paraId="1946054D" w14:textId="77777777" w:rsidR="004B58E0" w:rsidRPr="00993B26" w:rsidRDefault="004B58E0" w:rsidP="004B58E0">
      <w:pPr>
        <w:spacing w:after="0" w:line="240" w:lineRule="auto"/>
        <w:jc w:val="center"/>
        <w:rPr>
          <w:rFonts w:ascii="Cambria" w:eastAsia="Times New Roman" w:hAnsi="Cambria" w:cs="Arial"/>
          <w:b/>
          <w:lang w:eastAsia="pl-PL"/>
        </w:rPr>
      </w:pPr>
      <w:r w:rsidRPr="00993B26">
        <w:rPr>
          <w:rFonts w:ascii="Cambria" w:eastAsia="Times New Roman" w:hAnsi="Cambria" w:cs="Arial"/>
          <w:b/>
          <w:lang w:eastAsia="pl-PL"/>
        </w:rPr>
        <w:t>WÓJT GMINY CZERMIN OGŁASZA</w:t>
      </w:r>
    </w:p>
    <w:p w14:paraId="2E461737" w14:textId="77777777" w:rsidR="004B58E0" w:rsidRPr="00993B26" w:rsidRDefault="004B58E0" w:rsidP="004B58E0">
      <w:pPr>
        <w:spacing w:after="0" w:line="240" w:lineRule="auto"/>
        <w:jc w:val="both"/>
        <w:rPr>
          <w:rFonts w:ascii="Cambria" w:eastAsiaTheme="minorHAnsi" w:hAnsi="Cambria" w:cstheme="minorBidi"/>
          <w:sz w:val="12"/>
          <w:szCs w:val="12"/>
          <w:lang w:eastAsia="pl-PL"/>
        </w:rPr>
      </w:pPr>
      <w:r w:rsidRPr="00993B26">
        <w:rPr>
          <w:rFonts w:ascii="Cambria" w:eastAsia="Times New Roman" w:hAnsi="Cambria" w:cs="Arial"/>
          <w:b/>
          <w:lang w:eastAsia="pl-PL"/>
        </w:rPr>
        <w:t>I</w:t>
      </w:r>
      <w:r>
        <w:rPr>
          <w:rFonts w:ascii="Cambria" w:eastAsia="Times New Roman" w:hAnsi="Cambria" w:cs="Arial"/>
          <w:b/>
          <w:lang w:eastAsia="pl-PL"/>
        </w:rPr>
        <w:t>II</w:t>
      </w:r>
      <w:r w:rsidRPr="00993B26">
        <w:rPr>
          <w:rFonts w:ascii="Cambria" w:eastAsia="Times New Roman" w:hAnsi="Cambria" w:cs="Arial"/>
          <w:b/>
          <w:lang w:eastAsia="pl-PL"/>
        </w:rPr>
        <w:t xml:space="preserve"> przetarg ustny nieograniczony na sprzedaż działki gruntowej niezabudowanej położonej                    w miejscowości Żegocin, stanowiącej własność Gminy Czermin, zapisanej w księdze wieczystej nr </w:t>
      </w:r>
      <w:r w:rsidRPr="00993B26">
        <w:rPr>
          <w:rFonts w:ascii="Cambria" w:eastAsia="Times New Roman" w:hAnsi="Cambria" w:cstheme="minorBidi"/>
          <w:sz w:val="24"/>
          <w:szCs w:val="24"/>
          <w:lang w:eastAsia="pl-PL"/>
        </w:rPr>
        <w:t xml:space="preserve">KZ1P/00020733/6 </w:t>
      </w:r>
      <w:r w:rsidRPr="00993B26">
        <w:rPr>
          <w:rFonts w:ascii="Cambria" w:eastAsia="Times New Roman" w:hAnsi="Cambria" w:cstheme="minorBidi"/>
          <w:lang w:eastAsia="pl-PL"/>
        </w:rPr>
        <w:t xml:space="preserve">prowadzonej przez Sąd Rejonowy w Pleszewie, IV Wydział Ksiąg Wieczystych, oznaczonej w ewidencji gruntów jako </w:t>
      </w:r>
      <w:r w:rsidRPr="00993B26">
        <w:rPr>
          <w:rFonts w:ascii="Cambria" w:eastAsia="Times New Roman" w:hAnsi="Cambria" w:cstheme="minorBidi"/>
          <w:b/>
          <w:lang w:eastAsia="pl-PL"/>
        </w:rPr>
        <w:t>działka</w:t>
      </w:r>
      <w:r w:rsidRPr="00993B26">
        <w:rPr>
          <w:rFonts w:ascii="Cambria" w:eastAsia="Times New Roman" w:hAnsi="Cambria" w:cs="Tahoma"/>
          <w:b/>
          <w:bCs/>
          <w:lang w:eastAsia="pl-PL"/>
        </w:rPr>
        <w:t xml:space="preserve"> nr </w:t>
      </w:r>
      <w:r w:rsidRPr="00993B26">
        <w:rPr>
          <w:rFonts w:ascii="Cambria" w:eastAsia="Times New Roman" w:hAnsi="Cambria" w:cs="Tahoma"/>
          <w:b/>
          <w:bCs/>
          <w:sz w:val="24"/>
          <w:szCs w:val="24"/>
          <w:lang w:eastAsia="pl-PL"/>
        </w:rPr>
        <w:t>618/23 (</w:t>
      </w:r>
      <w:proofErr w:type="spellStart"/>
      <w:r w:rsidRPr="00993B26">
        <w:rPr>
          <w:rFonts w:ascii="Cambria" w:eastAsia="Times New Roman" w:hAnsi="Cambria" w:cs="Tahoma"/>
          <w:b/>
          <w:bCs/>
          <w:sz w:val="24"/>
          <w:szCs w:val="24"/>
          <w:lang w:eastAsia="pl-PL"/>
        </w:rPr>
        <w:t>RIVb</w:t>
      </w:r>
      <w:proofErr w:type="spellEnd"/>
      <w:r w:rsidRPr="00993B26">
        <w:rPr>
          <w:rFonts w:ascii="Cambria" w:eastAsia="Times New Roman" w:hAnsi="Cambria" w:cs="Tahoma"/>
          <w:b/>
          <w:bCs/>
          <w:sz w:val="24"/>
          <w:szCs w:val="24"/>
          <w:lang w:eastAsia="pl-PL"/>
        </w:rPr>
        <w:t>)  o powierzchni                           1,6113 ha.</w:t>
      </w:r>
      <w:r w:rsidRPr="00993B26">
        <w:rPr>
          <w:rFonts w:ascii="Cambria" w:eastAsia="Times New Roman" w:hAnsi="Cambria" w:cs="Tahoma"/>
          <w:bCs/>
          <w:sz w:val="24"/>
          <w:szCs w:val="24"/>
          <w:lang w:eastAsia="pl-PL"/>
        </w:rPr>
        <w:t xml:space="preserve"> </w:t>
      </w:r>
      <w:r w:rsidRPr="00993B26">
        <w:rPr>
          <w:rFonts w:ascii="Cambria" w:eastAsiaTheme="minorHAnsi" w:hAnsi="Cambria" w:cstheme="minorBidi"/>
          <w:lang w:eastAsia="pl-PL"/>
        </w:rPr>
        <w:t xml:space="preserve">Działy III i IV księgi wieczystej są wolne od wpisów. </w:t>
      </w:r>
    </w:p>
    <w:p w14:paraId="51F57451" w14:textId="77777777" w:rsidR="004B58E0" w:rsidRPr="00CB27CE" w:rsidRDefault="004B58E0" w:rsidP="004B58E0">
      <w:pPr>
        <w:pStyle w:val="Bezodstpw"/>
        <w:rPr>
          <w:rFonts w:ascii="Cambria" w:hAnsi="Cambria"/>
          <w:i/>
          <w:iCs/>
          <w:lang w:eastAsia="pl-PL"/>
        </w:rPr>
      </w:pPr>
      <w:r w:rsidRPr="00CB27CE">
        <w:rPr>
          <w:rFonts w:ascii="Cambria" w:hAnsi="Cambria"/>
          <w:i/>
          <w:iCs/>
          <w:lang w:eastAsia="pl-PL"/>
        </w:rPr>
        <w:t>I przetarg przeprowadzono w dniu 23.04.2020r.</w:t>
      </w:r>
    </w:p>
    <w:p w14:paraId="507C3160" w14:textId="77777777" w:rsidR="004B58E0" w:rsidRPr="00CB27CE" w:rsidRDefault="004B58E0" w:rsidP="004B58E0">
      <w:pPr>
        <w:pStyle w:val="Bezodstpw"/>
        <w:rPr>
          <w:rFonts w:ascii="Cambria" w:hAnsi="Cambria"/>
          <w:i/>
          <w:iCs/>
          <w:lang w:eastAsia="pl-PL"/>
        </w:rPr>
      </w:pPr>
      <w:r w:rsidRPr="00CB27CE">
        <w:rPr>
          <w:rFonts w:ascii="Cambria" w:hAnsi="Cambria"/>
          <w:i/>
          <w:iCs/>
          <w:lang w:eastAsia="pl-PL"/>
        </w:rPr>
        <w:t>II przetarg przeprowadzono w dniu 25.06.2020r.</w:t>
      </w:r>
    </w:p>
    <w:p w14:paraId="477F0392" w14:textId="77777777" w:rsidR="004B58E0" w:rsidRPr="00993B26" w:rsidRDefault="004B58E0" w:rsidP="004B58E0">
      <w:pPr>
        <w:spacing w:line="240" w:lineRule="auto"/>
        <w:jc w:val="both"/>
        <w:rPr>
          <w:rFonts w:ascii="Cambria" w:eastAsia="Times New Roman" w:hAnsi="Cambria" w:cs="Tahoma"/>
          <w:sz w:val="24"/>
          <w:szCs w:val="24"/>
          <w:lang w:eastAsia="pl-PL"/>
        </w:rPr>
      </w:pPr>
      <w:r w:rsidRPr="00993B26">
        <w:rPr>
          <w:rFonts w:ascii="Cambria" w:eastAsia="Times New Roman" w:hAnsi="Cambria" w:cs="Tahoma"/>
          <w:sz w:val="24"/>
          <w:szCs w:val="24"/>
          <w:lang w:eastAsia="pl-PL"/>
        </w:rPr>
        <w:t>Przedmiotowa działka położona jest w miejscowości Żegocin, gm. Czermin, pow. pleszewski, woj. wielkopolskie. Działka gruntowa niezabudowana o kształcie nieregularnym zbliżonym do trapezu z wydzieloną drogą dojazdową od drogi gminnej. Działka użytkowana  dotychczas rolniczo w bliskim sąsiedztwie zabudowa mieszkaniowa i zagrodowa.  Działka nie jest uzbrojona, posiada dostęp do sieci wodociągowej wybudowanej po przeciwnej stronie drogi gminnej. Dla działki zostanie ustanowiona służebność przejścia i przejazdu przez działkę gminną nr 618/22 co zapewni jej dostęp do drogi publicznej.</w:t>
      </w:r>
    </w:p>
    <w:p w14:paraId="6EB8CDC1" w14:textId="77777777" w:rsidR="004B58E0" w:rsidRPr="00993B26" w:rsidRDefault="004B58E0" w:rsidP="004B58E0">
      <w:pPr>
        <w:suppressAutoHyphens/>
        <w:spacing w:after="0" w:line="240" w:lineRule="auto"/>
        <w:jc w:val="both"/>
        <w:rPr>
          <w:rFonts w:ascii="Cambria" w:hAnsi="Cambria" w:cs="Tahoma"/>
          <w:sz w:val="24"/>
          <w:szCs w:val="24"/>
        </w:rPr>
      </w:pPr>
      <w:r w:rsidRPr="00993B26">
        <w:rPr>
          <w:rFonts w:ascii="Cambria" w:hAnsi="Cambria"/>
          <w:sz w:val="24"/>
          <w:szCs w:val="24"/>
          <w:lang w:eastAsia="pl-PL"/>
        </w:rPr>
        <w:t xml:space="preserve">Nieruchomość nie jest objęta aktualnym planem zagospodarowania przestrzennego.                       W  aktualnie obowiązującym studium uwarunkowań i kierunków zagospodarowania przestrzennego Gminy Czermin, przedmiotowa działka </w:t>
      </w:r>
      <w:r w:rsidRPr="00993B26">
        <w:rPr>
          <w:rFonts w:ascii="Cambria" w:hAnsi="Cambria" w:cs="Tahoma"/>
          <w:sz w:val="24"/>
          <w:szCs w:val="24"/>
        </w:rPr>
        <w:t>oznaczone jest jako:</w:t>
      </w:r>
    </w:p>
    <w:p w14:paraId="42BA5D86"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 tereny zabudowy mieszkaniowej o niskiej intensywności zabudowy z usługami  towarzyszącymi     </w:t>
      </w:r>
    </w:p>
    <w:p w14:paraId="02A2B3A0"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   projektowane,</w:t>
      </w:r>
    </w:p>
    <w:p w14:paraId="36D1C1B7"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 struktury hydrogeologiczne wysokiej ochrony (OWO) - główny zbiornik wód podziemnych piętra </w:t>
      </w:r>
    </w:p>
    <w:p w14:paraId="280152FD"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   czwartorzędowego,</w:t>
      </w:r>
    </w:p>
    <w:p w14:paraId="55D985A8" w14:textId="77777777" w:rsidR="004B58E0" w:rsidRPr="00993B26" w:rsidRDefault="004B58E0" w:rsidP="004B58E0">
      <w:pPr>
        <w:spacing w:after="0" w:line="240" w:lineRule="auto"/>
        <w:jc w:val="both"/>
        <w:rPr>
          <w:rFonts w:ascii="Cambria" w:hAnsi="Cambria"/>
        </w:rPr>
      </w:pPr>
      <w:r w:rsidRPr="00993B26">
        <w:rPr>
          <w:rFonts w:ascii="Cambria" w:hAnsi="Cambria"/>
        </w:rPr>
        <w:t>-  w części obszar zasobowy wód podziemnych piętra czwartorzędowego "Chocz-Lisewo",</w:t>
      </w:r>
    </w:p>
    <w:p w14:paraId="14E95E64" w14:textId="77777777" w:rsidR="004B58E0" w:rsidRPr="00993B26" w:rsidRDefault="004B58E0" w:rsidP="004B58E0">
      <w:pPr>
        <w:spacing w:after="0" w:line="240" w:lineRule="auto"/>
        <w:jc w:val="both"/>
        <w:rPr>
          <w:rFonts w:ascii="Cambria" w:hAnsi="Cambria"/>
        </w:rPr>
      </w:pPr>
      <w:r w:rsidRPr="00993B26">
        <w:rPr>
          <w:rFonts w:ascii="Cambria" w:hAnsi="Cambria"/>
        </w:rPr>
        <w:t>- strefa potencjalnej ochrony archeologicznej,</w:t>
      </w:r>
    </w:p>
    <w:p w14:paraId="57D6EC6E" w14:textId="77777777" w:rsidR="004B58E0" w:rsidRPr="00993B26" w:rsidRDefault="004B58E0" w:rsidP="004B58E0">
      <w:pPr>
        <w:spacing w:after="0" w:line="240" w:lineRule="auto"/>
        <w:jc w:val="both"/>
        <w:rPr>
          <w:rFonts w:ascii="Cambria" w:hAnsi="Cambria"/>
        </w:rPr>
      </w:pPr>
      <w:r w:rsidRPr="00993B26">
        <w:rPr>
          <w:rFonts w:ascii="Cambria" w:hAnsi="Cambria"/>
        </w:rPr>
        <w:t>- w strefie D turystyczno-rekreacyjnej.</w:t>
      </w:r>
    </w:p>
    <w:p w14:paraId="6B392A73" w14:textId="77777777" w:rsidR="004B58E0" w:rsidRPr="00993B26" w:rsidRDefault="004B58E0" w:rsidP="004B58E0">
      <w:pPr>
        <w:suppressAutoHyphens/>
        <w:autoSpaceDN w:val="0"/>
        <w:spacing w:after="0" w:line="240" w:lineRule="auto"/>
        <w:jc w:val="both"/>
        <w:rPr>
          <w:rFonts w:eastAsia="SimSun" w:cs="F"/>
          <w:kern w:val="3"/>
        </w:rPr>
      </w:pPr>
      <w:r w:rsidRPr="00993B26">
        <w:rPr>
          <w:rFonts w:ascii="Cambria" w:hAnsi="Cambria"/>
          <w:kern w:val="3"/>
        </w:rPr>
        <w:t>Dla w/w działki nie  przystąpiono do opracowania zmiany Miejscowego Planu Zagospodarowania Przestrzennego.</w:t>
      </w:r>
    </w:p>
    <w:p w14:paraId="0B1E6C9A" w14:textId="77777777" w:rsidR="004B58E0" w:rsidRPr="00993B26" w:rsidRDefault="004B58E0" w:rsidP="004B58E0">
      <w:pPr>
        <w:suppressAutoHyphens/>
        <w:autoSpaceDN w:val="0"/>
        <w:spacing w:after="0" w:line="240" w:lineRule="auto"/>
        <w:jc w:val="both"/>
        <w:rPr>
          <w:rFonts w:eastAsia="SimSun" w:cs="F"/>
          <w:kern w:val="3"/>
        </w:rPr>
      </w:pPr>
      <w:r w:rsidRPr="00993B26">
        <w:rPr>
          <w:rFonts w:ascii="Cambria" w:hAnsi="Cambria"/>
          <w:kern w:val="3"/>
        </w:rPr>
        <w:t>Dla w/w działki nie przystąpiono do zmiany Studium Uwarunkowań i Kierunków Zagospodarowania Przestrzennego.</w:t>
      </w:r>
    </w:p>
    <w:p w14:paraId="2938F5F0" w14:textId="77777777" w:rsidR="004B58E0" w:rsidRPr="00993B26" w:rsidRDefault="004B58E0" w:rsidP="004B58E0">
      <w:pPr>
        <w:suppressAutoHyphens/>
        <w:autoSpaceDN w:val="0"/>
        <w:spacing w:after="0" w:line="240" w:lineRule="auto"/>
        <w:jc w:val="both"/>
        <w:rPr>
          <w:rFonts w:eastAsia="SimSun" w:cs="F"/>
          <w:kern w:val="3"/>
        </w:rPr>
      </w:pPr>
      <w:r w:rsidRPr="00993B26">
        <w:rPr>
          <w:rFonts w:ascii="Cambria" w:hAnsi="Cambria"/>
          <w:kern w:val="3"/>
        </w:rPr>
        <w:t>Dla w/w działki Rada Gminy Czermin nie podjęła uchwały o wyznaczeniu obszaru zdegradowanego i obszaru rewitalizacji.</w:t>
      </w:r>
    </w:p>
    <w:p w14:paraId="093FAF30" w14:textId="77777777" w:rsidR="004B58E0" w:rsidRPr="00993B26" w:rsidRDefault="004B58E0" w:rsidP="004B58E0">
      <w:pPr>
        <w:suppressAutoHyphens/>
        <w:autoSpaceDN w:val="0"/>
        <w:spacing w:after="0" w:line="240" w:lineRule="auto"/>
        <w:jc w:val="both"/>
        <w:rPr>
          <w:rFonts w:ascii="Cambria" w:hAnsi="Cambria"/>
          <w:kern w:val="3"/>
        </w:rPr>
      </w:pPr>
      <w:r w:rsidRPr="00993B26">
        <w:rPr>
          <w:rFonts w:ascii="Cambria" w:hAnsi="Cambria"/>
          <w:kern w:val="3"/>
        </w:rPr>
        <w:t>Dla obszaru obejmującego przedmiotową działkę nie została wydana decyzja   o ustaleniu warunków zabudowy i zagospodarowania terenu.</w:t>
      </w:r>
    </w:p>
    <w:p w14:paraId="6B308459" w14:textId="77777777" w:rsidR="004B58E0" w:rsidRPr="00993B26" w:rsidRDefault="004B58E0" w:rsidP="004B58E0">
      <w:pPr>
        <w:suppressAutoHyphens/>
        <w:autoSpaceDN w:val="0"/>
        <w:spacing w:after="0"/>
        <w:jc w:val="both"/>
        <w:rPr>
          <w:rFonts w:eastAsia="SimSun" w:cs="F"/>
          <w:kern w:val="3"/>
        </w:rPr>
      </w:pPr>
      <w:r w:rsidRPr="00993B26">
        <w:rPr>
          <w:rFonts w:ascii="Cambria" w:eastAsia="Times New Roman" w:hAnsi="Cambria" w:cs="Tahoma"/>
          <w:bCs/>
          <w:kern w:val="3"/>
          <w:lang w:eastAsia="ar-SA"/>
        </w:rPr>
        <w:t>Nie wyklucza się istnienia w terenie innych, niewykazanych w niniejszym wykazie urządzeń podziemnych, które nie były zgłoszone do inwentaryzacji lub o których brak jest informacji                                       w instytucjach branżowych.</w:t>
      </w:r>
    </w:p>
    <w:p w14:paraId="3F524836" w14:textId="77777777" w:rsidR="004B58E0" w:rsidRPr="00993B26" w:rsidRDefault="004B58E0" w:rsidP="004B58E0">
      <w:pPr>
        <w:spacing w:after="0" w:line="240" w:lineRule="auto"/>
        <w:jc w:val="both"/>
        <w:rPr>
          <w:rFonts w:ascii="Cambria" w:eastAsia="Times New Roman" w:hAnsi="Cambria" w:cs="Arial"/>
          <w:b/>
          <w:color w:val="FF0000"/>
          <w:sz w:val="16"/>
          <w:szCs w:val="16"/>
          <w:lang w:eastAsia="pl-PL"/>
        </w:rPr>
      </w:pPr>
      <w:r w:rsidRPr="00993B26">
        <w:rPr>
          <w:rFonts w:ascii="Cambria" w:eastAsia="Times New Roman" w:hAnsi="Cambria" w:cs="Tahoma"/>
          <w:bCs/>
          <w:lang w:eastAsia="ar-SA"/>
        </w:rPr>
        <w:t>Zbycie nieruchomości będącej przedmiotem notarialnej umowy sprzedaży nastąpi zgodnie                                   z wypisem z rejestru gruntów oraz wyrysem z mapy ewidencyjnej. Nabywca będzie zobowiązany                        w notarialnej umowie sprzedaży złożyć oświadczenie, że nie będzie występował z roszczeniami wobec gminy Czermin z tytułu ewentualnej niezgodności w zakresie rodzaju użytków oraz ewentualnej różnicy w powierzchni sprzedawanej nieruchomości. Wskazanie, okazanie punktów granicznych nieruchomości może nastąpić na koszt Nabywcy.</w:t>
      </w:r>
    </w:p>
    <w:p w14:paraId="52A91F73" w14:textId="77777777" w:rsidR="004B58E0" w:rsidRPr="00993B26" w:rsidRDefault="004B58E0" w:rsidP="004B58E0">
      <w:pPr>
        <w:spacing w:after="0" w:line="240" w:lineRule="auto"/>
        <w:rPr>
          <w:rFonts w:ascii="Cambria" w:eastAsia="Times New Roman" w:hAnsi="Cambria" w:cs="Arial"/>
          <w:b/>
          <w:sz w:val="24"/>
          <w:szCs w:val="24"/>
          <w:lang w:eastAsia="pl-PL"/>
        </w:rPr>
      </w:pPr>
    </w:p>
    <w:p w14:paraId="3D2864D5" w14:textId="77777777" w:rsidR="004B58E0" w:rsidRPr="00993B26" w:rsidRDefault="004B58E0" w:rsidP="004B58E0">
      <w:pPr>
        <w:spacing w:after="0" w:line="240" w:lineRule="auto"/>
        <w:rPr>
          <w:rFonts w:ascii="Cambria" w:eastAsia="Times New Roman" w:hAnsi="Cambria" w:cs="Arial"/>
          <w:b/>
          <w:sz w:val="24"/>
          <w:szCs w:val="24"/>
          <w:lang w:eastAsia="pl-PL"/>
        </w:rPr>
      </w:pPr>
      <w:r w:rsidRPr="00993B26">
        <w:rPr>
          <w:rFonts w:ascii="Cambria" w:eastAsia="Times New Roman" w:hAnsi="Cambria" w:cs="Arial"/>
          <w:b/>
          <w:sz w:val="24"/>
          <w:szCs w:val="24"/>
          <w:lang w:eastAsia="pl-PL"/>
        </w:rPr>
        <w:t xml:space="preserve">Cena wywoławcza nieruchomości wynosi: </w:t>
      </w:r>
    </w:p>
    <w:p w14:paraId="51B101FD" w14:textId="77777777" w:rsidR="004B58E0" w:rsidRPr="00993B26" w:rsidRDefault="004B58E0" w:rsidP="004B58E0">
      <w:pPr>
        <w:spacing w:after="0" w:line="240" w:lineRule="auto"/>
        <w:rPr>
          <w:rFonts w:ascii="Cambria" w:eastAsia="Times New Roman" w:hAnsi="Cambria" w:cs="Arial"/>
          <w:b/>
          <w:color w:val="FF0000"/>
          <w:sz w:val="16"/>
          <w:szCs w:val="16"/>
          <w:lang w:eastAsia="pl-PL"/>
        </w:rPr>
      </w:pPr>
    </w:p>
    <w:p w14:paraId="0EA6331C" w14:textId="77777777" w:rsidR="004B58E0" w:rsidRPr="00993B26" w:rsidRDefault="004B58E0" w:rsidP="004B58E0">
      <w:pPr>
        <w:widowControl w:val="0"/>
        <w:suppressAutoHyphens/>
        <w:autoSpaceDN w:val="0"/>
        <w:spacing w:after="283" w:line="240" w:lineRule="auto"/>
        <w:rPr>
          <w:rFonts w:eastAsia="SimSun" w:cs="F"/>
          <w:kern w:val="3"/>
        </w:rPr>
      </w:pPr>
      <w:r w:rsidRPr="00993B26">
        <w:rPr>
          <w:rFonts w:ascii="Cambria" w:eastAsia="Arial Unicode MS" w:hAnsi="Cambria" w:cs="Tahoma"/>
          <w:b/>
          <w:kern w:val="3"/>
          <w:sz w:val="24"/>
          <w:szCs w:val="24"/>
          <w:lang w:bidi="en-US"/>
        </w:rPr>
        <w:t>1</w:t>
      </w:r>
      <w:r>
        <w:rPr>
          <w:rFonts w:ascii="Cambria" w:eastAsia="Arial Unicode MS" w:hAnsi="Cambria" w:cs="Tahoma"/>
          <w:b/>
          <w:kern w:val="3"/>
          <w:sz w:val="24"/>
          <w:szCs w:val="24"/>
          <w:lang w:bidi="en-US"/>
        </w:rPr>
        <w:t>00</w:t>
      </w:r>
      <w:r w:rsidRPr="00993B26">
        <w:rPr>
          <w:rFonts w:ascii="Cambria" w:eastAsia="Arial Unicode MS" w:hAnsi="Cambria" w:cs="Tahoma"/>
          <w:b/>
          <w:kern w:val="3"/>
          <w:sz w:val="24"/>
          <w:szCs w:val="24"/>
          <w:lang w:bidi="en-US"/>
        </w:rPr>
        <w:t> </w:t>
      </w:r>
      <w:r>
        <w:rPr>
          <w:rFonts w:ascii="Cambria" w:eastAsia="Arial Unicode MS" w:hAnsi="Cambria" w:cs="Tahoma"/>
          <w:b/>
          <w:kern w:val="3"/>
          <w:sz w:val="24"/>
          <w:szCs w:val="24"/>
          <w:lang w:bidi="en-US"/>
        </w:rPr>
        <w:t>0</w:t>
      </w:r>
      <w:r w:rsidRPr="00993B26">
        <w:rPr>
          <w:rFonts w:ascii="Cambria" w:eastAsia="Arial Unicode MS" w:hAnsi="Cambria" w:cs="Tahoma"/>
          <w:b/>
          <w:kern w:val="3"/>
          <w:sz w:val="24"/>
          <w:szCs w:val="24"/>
          <w:lang w:bidi="en-US"/>
        </w:rPr>
        <w:t xml:space="preserve">00,00 zł. </w:t>
      </w:r>
      <w:r w:rsidRPr="00993B26">
        <w:rPr>
          <w:rFonts w:ascii="Cambria" w:eastAsia="Arial Unicode MS" w:hAnsi="Cambria" w:cs="Tahoma"/>
          <w:kern w:val="3"/>
          <w:sz w:val="24"/>
          <w:szCs w:val="24"/>
          <w:lang w:bidi="en-US"/>
        </w:rPr>
        <w:t xml:space="preserve">/słownie: sto </w:t>
      </w:r>
      <w:r>
        <w:rPr>
          <w:rFonts w:ascii="Cambria" w:eastAsia="Arial Unicode MS" w:hAnsi="Cambria" w:cs="Tahoma"/>
          <w:kern w:val="3"/>
          <w:sz w:val="24"/>
          <w:szCs w:val="24"/>
          <w:lang w:bidi="en-US"/>
        </w:rPr>
        <w:t>tysięcy</w:t>
      </w:r>
      <w:r w:rsidRPr="00993B26">
        <w:rPr>
          <w:rFonts w:ascii="Cambria" w:eastAsia="Arial Unicode MS" w:hAnsi="Cambria" w:cs="Tahoma"/>
          <w:kern w:val="3"/>
          <w:sz w:val="24"/>
          <w:szCs w:val="24"/>
          <w:lang w:bidi="en-US"/>
        </w:rPr>
        <w:t xml:space="preserve"> złotych 00/100/  </w:t>
      </w:r>
    </w:p>
    <w:p w14:paraId="190377BD" w14:textId="77777777" w:rsidR="004B58E0" w:rsidRPr="00993B26" w:rsidRDefault="004B58E0" w:rsidP="004B58E0">
      <w:pPr>
        <w:suppressAutoHyphens/>
        <w:autoSpaceDN w:val="0"/>
        <w:spacing w:after="0" w:line="240" w:lineRule="auto"/>
        <w:jc w:val="center"/>
        <w:rPr>
          <w:rFonts w:ascii="Cambria" w:eastAsia="Times New Roman" w:hAnsi="Cambria" w:cs="Tahoma"/>
          <w:bCs/>
          <w:i/>
          <w:kern w:val="3"/>
          <w:sz w:val="20"/>
          <w:szCs w:val="20"/>
          <w:lang w:eastAsia="pl-PL"/>
        </w:rPr>
      </w:pPr>
      <w:r w:rsidRPr="00993B26">
        <w:rPr>
          <w:rFonts w:ascii="Cambria" w:eastAsia="Times New Roman" w:hAnsi="Cambria" w:cs="Tahoma"/>
          <w:i/>
          <w:kern w:val="3"/>
          <w:sz w:val="20"/>
          <w:szCs w:val="20"/>
          <w:lang w:eastAsia="ar-SA"/>
        </w:rPr>
        <w:t>Sprzedaż działki zwolniona z podatku VAT na podstawie art. 43 ust. 1 pkt 9 ustawy z dnia 11 marca                 2004 r.  o podatku od towarów i usług (</w:t>
      </w:r>
      <w:proofErr w:type="spellStart"/>
      <w:r w:rsidRPr="00993B26">
        <w:rPr>
          <w:rFonts w:ascii="Cambria" w:eastAsia="Times New Roman" w:hAnsi="Cambria" w:cs="Tahoma"/>
          <w:i/>
          <w:kern w:val="3"/>
          <w:sz w:val="20"/>
          <w:szCs w:val="20"/>
          <w:lang w:eastAsia="ar-SA"/>
        </w:rPr>
        <w:t>t.j</w:t>
      </w:r>
      <w:proofErr w:type="spellEnd"/>
      <w:r w:rsidRPr="00993B26">
        <w:rPr>
          <w:rFonts w:ascii="Cambria" w:eastAsia="Times New Roman" w:hAnsi="Cambria" w:cs="Tahoma"/>
          <w:i/>
          <w:kern w:val="3"/>
          <w:sz w:val="20"/>
          <w:szCs w:val="20"/>
          <w:lang w:eastAsia="ar-SA"/>
        </w:rPr>
        <w:t xml:space="preserve">. </w:t>
      </w:r>
      <w:r w:rsidRPr="00993B26">
        <w:rPr>
          <w:rFonts w:ascii="Cambria" w:eastAsia="Times New Roman" w:hAnsi="Cambria" w:cs="Tahoma"/>
          <w:bCs/>
          <w:i/>
          <w:kern w:val="3"/>
          <w:sz w:val="20"/>
          <w:szCs w:val="20"/>
          <w:lang w:eastAsia="pl-PL"/>
        </w:rPr>
        <w:t>Dz.U. z 2020, poz. 106)</w:t>
      </w:r>
    </w:p>
    <w:p w14:paraId="0F4AA108" w14:textId="77777777" w:rsidR="004B58E0" w:rsidRPr="00993B26" w:rsidRDefault="004B58E0" w:rsidP="004B58E0">
      <w:pPr>
        <w:spacing w:after="0" w:line="240" w:lineRule="auto"/>
        <w:jc w:val="center"/>
        <w:rPr>
          <w:rFonts w:ascii="Cambria" w:eastAsiaTheme="minorHAnsi" w:hAnsi="Cambria" w:cstheme="minorBidi"/>
          <w:bCs/>
          <w:lang w:bidi="en-US"/>
        </w:rPr>
      </w:pPr>
      <w:r w:rsidRPr="00993B26">
        <w:rPr>
          <w:rFonts w:ascii="Cambria" w:eastAsiaTheme="minorHAnsi" w:hAnsi="Cambria" w:cstheme="minorBidi"/>
          <w:bCs/>
          <w:lang w:bidi="en-US"/>
        </w:rPr>
        <w:lastRenderedPageBreak/>
        <w:t>-2-</w:t>
      </w:r>
    </w:p>
    <w:p w14:paraId="3D1068DA" w14:textId="77777777" w:rsidR="004B58E0" w:rsidRPr="00993B26" w:rsidRDefault="004B58E0" w:rsidP="004B58E0">
      <w:pPr>
        <w:spacing w:after="0" w:line="240" w:lineRule="auto"/>
        <w:jc w:val="center"/>
        <w:rPr>
          <w:rFonts w:ascii="Cambria" w:eastAsiaTheme="minorHAnsi" w:hAnsi="Cambria" w:cstheme="minorBidi"/>
          <w:bCs/>
          <w:lang w:bidi="en-US"/>
        </w:rPr>
      </w:pPr>
    </w:p>
    <w:p w14:paraId="39934ED5" w14:textId="77777777" w:rsidR="004B58E0" w:rsidRPr="00993B26" w:rsidRDefault="004B58E0" w:rsidP="004B58E0">
      <w:pPr>
        <w:spacing w:after="0" w:line="240" w:lineRule="auto"/>
        <w:jc w:val="center"/>
        <w:rPr>
          <w:rFonts w:ascii="Cambria" w:eastAsiaTheme="minorHAnsi" w:hAnsi="Cambria" w:cstheme="minorBidi"/>
          <w:b/>
          <w:color w:val="FF0000"/>
          <w:sz w:val="16"/>
          <w:szCs w:val="16"/>
          <w:lang w:bidi="en-US"/>
        </w:rPr>
      </w:pPr>
    </w:p>
    <w:p w14:paraId="634420D6" w14:textId="77777777" w:rsidR="004B58E0" w:rsidRPr="00993B26" w:rsidRDefault="004B58E0" w:rsidP="004B58E0">
      <w:pPr>
        <w:spacing w:after="0" w:line="240" w:lineRule="auto"/>
        <w:jc w:val="center"/>
        <w:rPr>
          <w:rFonts w:ascii="Cambria" w:eastAsiaTheme="minorHAnsi" w:hAnsi="Cambria" w:cstheme="minorBidi"/>
          <w:b/>
          <w:sz w:val="24"/>
          <w:szCs w:val="24"/>
          <w:lang w:bidi="en-US"/>
        </w:rPr>
      </w:pPr>
      <w:r w:rsidRPr="00993B26">
        <w:rPr>
          <w:rFonts w:ascii="Cambria" w:eastAsiaTheme="minorHAnsi" w:hAnsi="Cambria" w:cstheme="minorBidi"/>
          <w:b/>
          <w:sz w:val="24"/>
          <w:szCs w:val="24"/>
          <w:lang w:bidi="en-US"/>
        </w:rPr>
        <w:t xml:space="preserve">Przetarg odbędzie się w dniu </w:t>
      </w:r>
      <w:r>
        <w:rPr>
          <w:rFonts w:ascii="Cambria" w:eastAsiaTheme="minorHAnsi" w:hAnsi="Cambria" w:cstheme="minorBidi"/>
          <w:b/>
          <w:bCs/>
          <w:sz w:val="24"/>
          <w:szCs w:val="24"/>
          <w:u w:val="single"/>
          <w:lang w:bidi="en-US"/>
        </w:rPr>
        <w:t>27</w:t>
      </w:r>
      <w:r w:rsidRPr="00993B26">
        <w:rPr>
          <w:rFonts w:ascii="Cambria" w:eastAsiaTheme="minorHAnsi" w:hAnsi="Cambria" w:cstheme="minorBidi"/>
          <w:b/>
          <w:bCs/>
          <w:sz w:val="24"/>
          <w:szCs w:val="24"/>
          <w:u w:val="single"/>
          <w:lang w:bidi="en-US"/>
        </w:rPr>
        <w:t>.0</w:t>
      </w:r>
      <w:r>
        <w:rPr>
          <w:rFonts w:ascii="Cambria" w:eastAsiaTheme="minorHAnsi" w:hAnsi="Cambria" w:cstheme="minorBidi"/>
          <w:b/>
          <w:bCs/>
          <w:sz w:val="24"/>
          <w:szCs w:val="24"/>
          <w:u w:val="single"/>
          <w:lang w:bidi="en-US"/>
        </w:rPr>
        <w:t>8</w:t>
      </w:r>
      <w:r w:rsidRPr="00993B26">
        <w:rPr>
          <w:rFonts w:ascii="Cambria" w:eastAsiaTheme="minorHAnsi" w:hAnsi="Cambria" w:cstheme="minorBidi"/>
          <w:b/>
          <w:bCs/>
          <w:sz w:val="24"/>
          <w:szCs w:val="24"/>
          <w:u w:val="single"/>
          <w:lang w:bidi="en-US"/>
        </w:rPr>
        <w:t>.</w:t>
      </w:r>
      <w:r w:rsidRPr="00993B26">
        <w:rPr>
          <w:rFonts w:ascii="Cambria" w:eastAsiaTheme="minorHAnsi" w:hAnsi="Cambria" w:cstheme="minorBidi"/>
          <w:b/>
          <w:sz w:val="24"/>
          <w:szCs w:val="24"/>
          <w:u w:val="single"/>
          <w:lang w:bidi="en-US"/>
        </w:rPr>
        <w:t>2020 r. tj. czwartek, godz. 10</w:t>
      </w:r>
      <w:r w:rsidRPr="00993B26">
        <w:rPr>
          <w:rFonts w:ascii="Cambria" w:eastAsiaTheme="minorHAnsi" w:hAnsi="Cambria" w:cstheme="minorBidi"/>
          <w:b/>
          <w:sz w:val="24"/>
          <w:szCs w:val="24"/>
          <w:u w:val="single"/>
          <w:vertAlign w:val="superscript"/>
          <w:lang w:bidi="en-US"/>
        </w:rPr>
        <w:t>00</w:t>
      </w:r>
      <w:r w:rsidRPr="00993B26">
        <w:rPr>
          <w:rFonts w:ascii="Cambria" w:eastAsiaTheme="minorHAnsi" w:hAnsi="Cambria" w:cstheme="minorBidi"/>
          <w:b/>
          <w:sz w:val="24"/>
          <w:szCs w:val="24"/>
          <w:lang w:bidi="en-US"/>
        </w:rPr>
        <w:t xml:space="preserve">  </w:t>
      </w:r>
    </w:p>
    <w:p w14:paraId="47AC9B51" w14:textId="77777777" w:rsidR="004B58E0" w:rsidRPr="00993B26" w:rsidRDefault="004B58E0" w:rsidP="004B58E0">
      <w:pPr>
        <w:spacing w:after="0" w:line="240" w:lineRule="auto"/>
        <w:jc w:val="center"/>
        <w:rPr>
          <w:rFonts w:ascii="Cambria" w:eastAsiaTheme="minorHAnsi" w:hAnsi="Cambria" w:cstheme="minorBidi"/>
          <w:b/>
          <w:sz w:val="24"/>
          <w:szCs w:val="24"/>
          <w:lang w:bidi="en-US"/>
        </w:rPr>
      </w:pPr>
      <w:r w:rsidRPr="00993B26">
        <w:rPr>
          <w:rFonts w:ascii="Cambria" w:eastAsiaTheme="minorHAnsi" w:hAnsi="Cambria" w:cstheme="minorBidi"/>
          <w:b/>
          <w:sz w:val="24"/>
          <w:szCs w:val="24"/>
          <w:lang w:bidi="en-US"/>
        </w:rPr>
        <w:t>w sali posiedzeń Urzędu Gminy Czermin.</w:t>
      </w:r>
    </w:p>
    <w:p w14:paraId="43CF49A4" w14:textId="77777777" w:rsidR="004B58E0" w:rsidRPr="00993B26" w:rsidRDefault="004B58E0" w:rsidP="004B58E0">
      <w:pPr>
        <w:spacing w:after="0" w:line="240" w:lineRule="auto"/>
        <w:jc w:val="center"/>
        <w:rPr>
          <w:rFonts w:ascii="Cambria" w:eastAsiaTheme="minorHAnsi" w:hAnsi="Cambria" w:cstheme="minorBidi"/>
          <w:b/>
          <w:sz w:val="16"/>
          <w:szCs w:val="16"/>
          <w:lang w:bidi="en-US"/>
        </w:rPr>
      </w:pPr>
    </w:p>
    <w:p w14:paraId="024902E8" w14:textId="77777777" w:rsidR="004B58E0" w:rsidRPr="00993B26" w:rsidRDefault="004B58E0" w:rsidP="004B58E0">
      <w:pPr>
        <w:spacing w:after="0" w:line="240" w:lineRule="auto"/>
        <w:jc w:val="both"/>
        <w:rPr>
          <w:rFonts w:ascii="Cambria" w:eastAsiaTheme="minorHAnsi" w:hAnsi="Cambria" w:cstheme="minorBidi"/>
          <w:b/>
          <w:lang w:bidi="en-US"/>
        </w:rPr>
      </w:pPr>
      <w:r w:rsidRPr="00993B26">
        <w:rPr>
          <w:rFonts w:ascii="Cambria" w:eastAsiaTheme="minorHAnsi" w:hAnsi="Cambria" w:cstheme="minorBidi"/>
          <w:lang w:eastAsia="pl-PL"/>
        </w:rPr>
        <w:t xml:space="preserve">Wadium w wysokości 10% ceny wywoławczej tj.  </w:t>
      </w:r>
      <w:bookmarkStart w:id="0" w:name="_Hlk31200141"/>
      <w:r w:rsidRPr="00993B26">
        <w:rPr>
          <w:rFonts w:ascii="Cambria" w:eastAsiaTheme="minorHAnsi" w:hAnsi="Cambria" w:cstheme="minorBidi"/>
          <w:lang w:eastAsia="pl-PL"/>
        </w:rPr>
        <w:t>1</w:t>
      </w:r>
      <w:r>
        <w:rPr>
          <w:rFonts w:ascii="Cambria" w:eastAsiaTheme="minorHAnsi" w:hAnsi="Cambria" w:cstheme="minorBidi"/>
          <w:lang w:eastAsia="pl-PL"/>
        </w:rPr>
        <w:t>0</w:t>
      </w:r>
      <w:r w:rsidRPr="00993B26">
        <w:rPr>
          <w:rFonts w:ascii="Cambria" w:eastAsiaTheme="minorHAnsi" w:hAnsi="Cambria" w:cstheme="minorBidi"/>
          <w:lang w:eastAsia="pl-PL"/>
        </w:rPr>
        <w:t xml:space="preserve"> </w:t>
      </w:r>
      <w:r>
        <w:rPr>
          <w:rFonts w:ascii="Cambria" w:eastAsiaTheme="minorHAnsi" w:hAnsi="Cambria" w:cstheme="minorBidi"/>
          <w:lang w:eastAsia="pl-PL"/>
        </w:rPr>
        <w:t>00</w:t>
      </w:r>
      <w:r w:rsidRPr="00993B26">
        <w:rPr>
          <w:rFonts w:ascii="Cambria" w:eastAsiaTheme="minorHAnsi" w:hAnsi="Cambria" w:cstheme="minorBidi"/>
          <w:lang w:eastAsia="pl-PL"/>
        </w:rPr>
        <w:t xml:space="preserve">0,00 zł. /słownie: </w:t>
      </w:r>
      <w:r>
        <w:rPr>
          <w:rFonts w:ascii="Cambria" w:eastAsiaTheme="minorHAnsi" w:hAnsi="Cambria" w:cstheme="minorBidi"/>
          <w:lang w:eastAsia="pl-PL"/>
        </w:rPr>
        <w:t>dziesięć tysięcy</w:t>
      </w:r>
      <w:r w:rsidRPr="00993B26">
        <w:rPr>
          <w:rFonts w:ascii="Cambria" w:eastAsiaTheme="minorHAnsi" w:hAnsi="Cambria" w:cstheme="minorBidi"/>
          <w:lang w:eastAsia="pl-PL"/>
        </w:rPr>
        <w:t xml:space="preserve"> złotych 00/100/</w:t>
      </w:r>
      <w:bookmarkEnd w:id="0"/>
      <w:r w:rsidRPr="00993B26">
        <w:rPr>
          <w:rFonts w:ascii="Cambria" w:eastAsiaTheme="minorHAnsi" w:hAnsi="Cambria" w:cstheme="minorBidi"/>
          <w:lang w:eastAsia="pl-PL"/>
        </w:rPr>
        <w:t xml:space="preserve">  należy wnieść w pieniądzu w terminie do dnia </w:t>
      </w:r>
      <w:r>
        <w:rPr>
          <w:rFonts w:ascii="Cambria" w:eastAsiaTheme="minorHAnsi" w:hAnsi="Cambria" w:cstheme="minorBidi"/>
          <w:b/>
          <w:bCs/>
          <w:lang w:eastAsia="pl-PL"/>
        </w:rPr>
        <w:t>21</w:t>
      </w:r>
      <w:r w:rsidRPr="00993B26">
        <w:rPr>
          <w:rFonts w:ascii="Cambria" w:eastAsiaTheme="minorHAnsi" w:hAnsi="Cambria" w:cstheme="minorBidi"/>
          <w:b/>
          <w:bCs/>
          <w:lang w:eastAsia="pl-PL"/>
        </w:rPr>
        <w:t>.0</w:t>
      </w:r>
      <w:r>
        <w:rPr>
          <w:rFonts w:ascii="Cambria" w:eastAsiaTheme="minorHAnsi" w:hAnsi="Cambria" w:cstheme="minorBidi"/>
          <w:b/>
          <w:bCs/>
          <w:lang w:eastAsia="pl-PL"/>
        </w:rPr>
        <w:t>8</w:t>
      </w:r>
      <w:r w:rsidRPr="00993B26">
        <w:rPr>
          <w:rFonts w:ascii="Cambria" w:eastAsiaTheme="minorHAnsi" w:hAnsi="Cambria" w:cstheme="minorBidi"/>
          <w:b/>
          <w:bCs/>
          <w:lang w:eastAsia="pl-PL"/>
        </w:rPr>
        <w:t>.</w:t>
      </w:r>
      <w:r w:rsidRPr="00993B26">
        <w:rPr>
          <w:rFonts w:ascii="Cambria" w:eastAsiaTheme="minorHAnsi" w:hAnsi="Cambria" w:cstheme="minorBidi"/>
          <w:b/>
          <w:lang w:eastAsia="pl-PL"/>
        </w:rPr>
        <w:t>2020 r.</w:t>
      </w:r>
      <w:r w:rsidRPr="00993B26">
        <w:rPr>
          <w:rFonts w:ascii="Cambria" w:eastAsiaTheme="minorHAnsi" w:hAnsi="Cambria" w:cstheme="minorBidi"/>
          <w:lang w:eastAsia="pl-PL"/>
        </w:rPr>
        <w:t xml:space="preserve">  na konto Urzędu Gminy Czermin: Bank Spółdzielczy Pleszew O/Czermin  nr 64 8407 0003 0200 0101 2000 0003  z dopiskiem </w:t>
      </w:r>
      <w:r w:rsidRPr="00993B26">
        <w:rPr>
          <w:rFonts w:ascii="Cambria" w:eastAsiaTheme="minorHAnsi" w:hAnsi="Cambria" w:cstheme="minorBidi"/>
          <w:b/>
          <w:lang w:eastAsia="pl-PL"/>
        </w:rPr>
        <w:t xml:space="preserve">„wadium – działka nr 618/23 w Żegocinie”. </w:t>
      </w:r>
      <w:r w:rsidRPr="00993B26">
        <w:rPr>
          <w:rFonts w:ascii="Cambria" w:eastAsiaTheme="minorHAnsi" w:hAnsi="Cambria" w:cstheme="minorBidi"/>
          <w:b/>
          <w:u w:val="single"/>
          <w:lang w:eastAsia="pl-PL"/>
        </w:rPr>
        <w:t>Za datę wniesienia wadium uważa się datę wpływu środków pieniężnych na rachunek Urzędu Gminy Czermin.</w:t>
      </w:r>
    </w:p>
    <w:p w14:paraId="46012817" w14:textId="77777777" w:rsidR="004B58E0" w:rsidRPr="00993B26" w:rsidRDefault="004B58E0" w:rsidP="004B58E0">
      <w:pPr>
        <w:spacing w:after="0" w:line="240" w:lineRule="auto"/>
        <w:rPr>
          <w:rFonts w:ascii="Cambria" w:hAnsi="Cambria"/>
        </w:rPr>
      </w:pPr>
    </w:p>
    <w:p w14:paraId="356BE1D6"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Do  sprzedaży tej nieruchomości  mają  zastosowanie    przepisy  ustawy  z  dnia  11  kwietnia  </w:t>
      </w:r>
      <w:r>
        <w:rPr>
          <w:rFonts w:ascii="Cambria" w:hAnsi="Cambria"/>
        </w:rPr>
        <w:t xml:space="preserve">                       </w:t>
      </w:r>
      <w:r w:rsidRPr="00993B26">
        <w:rPr>
          <w:rFonts w:ascii="Cambria" w:hAnsi="Cambria"/>
        </w:rPr>
        <w:t>2003  r</w:t>
      </w:r>
      <w:r>
        <w:rPr>
          <w:rFonts w:ascii="Cambria" w:hAnsi="Cambria"/>
        </w:rPr>
        <w:t>.</w:t>
      </w:r>
      <w:r w:rsidRPr="00993B26">
        <w:rPr>
          <w:rFonts w:ascii="Cambria" w:hAnsi="Cambria"/>
        </w:rPr>
        <w:t xml:space="preserve">  o  kształtowaniu  ustroju  rolnego (Dz.U. z 2019r., poz. 1362 ze zm.). Zgodnie z  przepisami  cytowanej  ustawy  nabywcą  nieruchomości  rolnej  może  być  wyłącznie  rolnik  indywidualny, chyba że  ustawa  stanowi  inaczej. Jeżeli  nabywana  nieruchomość  rolna  albo  jej  część ma  wejść  w skład  wspólności  majątkowej   małżeńskiej  wystarczające  jest , gdy  rolnikiem  indywidualnym jest jeden  z  małżonków. Powierzchnia  nabywanej nieruchomości  rolnej wraz z powierzchnią nieruchomości rolnych wchodzących w skład  gospodarstwa  rodzinnego  nabywcy nie może  przekraczać 300ha  użytków  rolnych  ustalonej  zgodnie  z  art. 5  ust. 2 i 3  ustawy. Za rolnika indywidualnego uważa  się  osobę fizyczną będącą właścicielem użytkownikiem wieczystym, samoistnym posiadaczem lub dzierżawcą nieruchomości rolnych, których łączna  powierzchnia użytków rolnych nie przekracza 300 ha, posiadająca  kwalifikacje  rolnicze  oraz  co  najmniej  od  5  lat  zamieszkała  w  gminie  na  obszarze  której  jest  położona  jedna z  nieruchomości  rolnych  wchodzących  w  skład  gospodarstwa  rolnego i  prowadząca  przez ten  okres osobiście gospodarstwo. W  przetargu  mogą  wziąć  udział  osoby ,  które  spełniają  warunki  określone  w  art.6 ustawy  z  dnia  11  kwietnia  2003r  o  kształtowaniu  ustroju  rolnego (Dz.U. z 2019r., poz. 1362 ze zm.)  oraz  przedłożą  Komisji  Przetargowej  przed  przeprowadzeniem  przetargu dokumenty potwierdzające  spełnienie  warunków  do  nabycia  nieruchomości  rolnej, o  której  mowa w art.7 cytowanej  wyżej  ustawy </w:t>
      </w:r>
      <w:proofErr w:type="spellStart"/>
      <w:r w:rsidRPr="00993B26">
        <w:rPr>
          <w:rFonts w:ascii="Cambria" w:hAnsi="Cambria"/>
        </w:rPr>
        <w:t>tj</w:t>
      </w:r>
      <w:proofErr w:type="spellEnd"/>
      <w:r w:rsidRPr="00993B26">
        <w:rPr>
          <w:rFonts w:ascii="Cambria" w:hAnsi="Cambria"/>
        </w:rPr>
        <w:t>:</w:t>
      </w:r>
    </w:p>
    <w:p w14:paraId="06C3934E" w14:textId="77777777" w:rsidR="004B58E0" w:rsidRPr="00993B26" w:rsidRDefault="004B58E0" w:rsidP="004B58E0">
      <w:pPr>
        <w:spacing w:after="0" w:line="240" w:lineRule="auto"/>
        <w:jc w:val="both"/>
        <w:rPr>
          <w:rFonts w:ascii="Cambria" w:hAnsi="Cambria"/>
        </w:rPr>
      </w:pPr>
      <w:r w:rsidRPr="00993B26">
        <w:rPr>
          <w:rFonts w:ascii="Cambria" w:hAnsi="Cambria"/>
        </w:rPr>
        <w:t>- oświadczenie rolnika o osobistym prowadzeniu gospodarstwa rolnego od co najmniej 5 lat poświadczone przez  wójta (burmistrza, prezydenta miasta)- jako dowód potwierdzający prowadzenie gospodarstwa rolnego na terenie konkretnej gminy  przez wymagany okres.</w:t>
      </w:r>
    </w:p>
    <w:p w14:paraId="17F6D288"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 zaświadczenie o zameldowaniu na pobyt stały- jako dowód potwierdzający zamieszkanie co najmniej 5 lat na terenie gminy gdzie ma jedną z nieruchomości wchodzących w skład gospodarstwa </w:t>
      </w:r>
    </w:p>
    <w:p w14:paraId="72F771E9" w14:textId="77777777" w:rsidR="004B58E0" w:rsidRPr="00993B26" w:rsidRDefault="004B58E0" w:rsidP="004B58E0">
      <w:pPr>
        <w:spacing w:after="0" w:line="240" w:lineRule="auto"/>
        <w:jc w:val="both"/>
        <w:rPr>
          <w:rFonts w:ascii="Cambria" w:hAnsi="Cambria"/>
        </w:rPr>
      </w:pPr>
      <w:r w:rsidRPr="00993B26">
        <w:rPr>
          <w:rFonts w:ascii="Cambria" w:hAnsi="Cambria"/>
        </w:rPr>
        <w:t>- oświadczenie o łącznej powierzchni użytków rolnych w ramach prowadzonego gospodarstwa rolnego poświadczone przez wójta (burmistrza prezydenta miasta)</w:t>
      </w:r>
    </w:p>
    <w:p w14:paraId="19D9F4ED" w14:textId="77777777" w:rsidR="004B58E0" w:rsidRPr="00993B26" w:rsidRDefault="004B58E0" w:rsidP="004B58E0">
      <w:pPr>
        <w:spacing w:after="0" w:line="240" w:lineRule="auto"/>
        <w:jc w:val="both"/>
        <w:rPr>
          <w:rFonts w:ascii="Cambria" w:hAnsi="Cambria"/>
        </w:rPr>
      </w:pPr>
      <w:r w:rsidRPr="00993B26">
        <w:rPr>
          <w:rFonts w:ascii="Cambria" w:hAnsi="Cambria"/>
        </w:rPr>
        <w:t xml:space="preserve">- kserokopia dyplomu(studia także podyplomowe) lub świadectwa (ukończenia szkoły zasadniczej zawodowej, gimnazjum, podstawowej) przedstawiając jednocześnie oryginał do wglądu. </w:t>
      </w:r>
    </w:p>
    <w:p w14:paraId="5995F68C" w14:textId="77777777" w:rsidR="004B58E0" w:rsidRPr="00993B26" w:rsidRDefault="004B58E0" w:rsidP="004B58E0">
      <w:pPr>
        <w:spacing w:after="0" w:line="240" w:lineRule="auto"/>
        <w:jc w:val="both"/>
        <w:rPr>
          <w:rFonts w:ascii="Cambria" w:hAnsi="Cambria"/>
        </w:rPr>
      </w:pPr>
    </w:p>
    <w:p w14:paraId="69203984" w14:textId="77777777" w:rsidR="004B58E0" w:rsidRPr="00993B26" w:rsidRDefault="004B58E0" w:rsidP="004B58E0">
      <w:pPr>
        <w:spacing w:after="0" w:line="240" w:lineRule="auto"/>
        <w:jc w:val="both"/>
        <w:rPr>
          <w:rFonts w:ascii="Cambria" w:hAnsi="Cambria"/>
        </w:rPr>
      </w:pPr>
      <w:r w:rsidRPr="00993B26">
        <w:rPr>
          <w:rFonts w:ascii="Cambria" w:hAnsi="Cambria"/>
        </w:rPr>
        <w:t>Krajowemu Ośrodkowi Wsparcia Rolnictwa przysługuje prawo pierwokupu  nieruchomości,                               z  wyjątkiem  przypadku, gdy nabywca  ustalony  w  wyniku  przetargu nabywa  nieruchomości  na  powiększenie  gospodarstwa  rodzinnego  jednak  do  powierzchni  nie  większej  niż  300 ha,                                  a  nabywana  nieruchomość  rolna  jest  położona  w  gminie, w  której   ma  miejsce  zamieszkania  nabywca  lub  gminie  graniczącej  z  tą  gminą.</w:t>
      </w:r>
    </w:p>
    <w:p w14:paraId="144B62EF" w14:textId="77777777" w:rsidR="004B58E0" w:rsidRPr="00993B26" w:rsidRDefault="004B58E0" w:rsidP="004B58E0">
      <w:pPr>
        <w:spacing w:after="0" w:line="240" w:lineRule="auto"/>
        <w:rPr>
          <w:rFonts w:ascii="Cambria" w:hAnsi="Cambria"/>
        </w:rPr>
      </w:pPr>
    </w:p>
    <w:p w14:paraId="2B1F2678" w14:textId="77777777" w:rsidR="004B58E0" w:rsidRPr="00993B26" w:rsidRDefault="004B58E0" w:rsidP="004B58E0">
      <w:pPr>
        <w:spacing w:after="0" w:line="240" w:lineRule="auto"/>
        <w:rPr>
          <w:rFonts w:ascii="Cambria" w:hAnsi="Cambria"/>
        </w:rPr>
      </w:pPr>
      <w:r w:rsidRPr="00993B26">
        <w:rPr>
          <w:rFonts w:ascii="Cambria" w:hAnsi="Cambria"/>
        </w:rPr>
        <w:t>Uczestnik przetargu jest zobowiązany do złożenia pisemnych oświadczeń, których wzór określony jest w szczegółowych warunkach przetargu.</w:t>
      </w:r>
    </w:p>
    <w:p w14:paraId="6513938C" w14:textId="77777777" w:rsidR="004B58E0" w:rsidRPr="00993B26" w:rsidRDefault="004B58E0" w:rsidP="004B58E0">
      <w:pPr>
        <w:spacing w:after="0" w:line="240" w:lineRule="auto"/>
        <w:rPr>
          <w:rFonts w:ascii="Cambria" w:hAnsi="Cambria"/>
        </w:rPr>
      </w:pPr>
      <w:r w:rsidRPr="00993B26">
        <w:rPr>
          <w:rFonts w:ascii="Cambria" w:hAnsi="Cambria"/>
        </w:rPr>
        <w:t>W przetargu mogą brać udział osoby fizyczne i osoby prawne, jeżeli wniosą wadium w terminie wyznaczonym w ogłoszeniu. Przed otwarciem przetargu komisja przetargowa stwierdza wniesienie wadium przez uczestników przetargu.</w:t>
      </w:r>
    </w:p>
    <w:p w14:paraId="3B10466A" w14:textId="77777777" w:rsidR="004B58E0" w:rsidRPr="00993B26" w:rsidRDefault="004B58E0" w:rsidP="004B58E0">
      <w:pPr>
        <w:spacing w:after="0" w:line="240" w:lineRule="auto"/>
        <w:rPr>
          <w:rFonts w:ascii="Cambria" w:hAnsi="Cambria"/>
        </w:rPr>
      </w:pPr>
    </w:p>
    <w:p w14:paraId="7A6A2134"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i/>
        </w:rPr>
      </w:pPr>
      <w:r w:rsidRPr="00993B26">
        <w:rPr>
          <w:rFonts w:ascii="Cambria" w:eastAsiaTheme="minorHAnsi" w:hAnsi="Cambria" w:cstheme="minorBidi"/>
        </w:rPr>
        <w:t xml:space="preserve">Osoby fizyczne biorące udział w przetargu zobowiązane są do okazania komisji przetargowej dowodu tożsamości, a w przypadku osób prawnych – również okazanie aktualnego dokumentu,  z którego wynika upoważnienie dla uczestnika przetargu do reprezentowania tej osoby prawnej - </w:t>
      </w:r>
      <w:r w:rsidRPr="00993B26">
        <w:rPr>
          <w:rFonts w:ascii="Cambria" w:eastAsiaTheme="minorHAnsi" w:hAnsi="Cambria" w:cstheme="minorBidi"/>
          <w:i/>
        </w:rPr>
        <w:t>/więcej informacji w szczegółowych warunkach przetargu/.</w:t>
      </w:r>
    </w:p>
    <w:p w14:paraId="5488B9C8" w14:textId="77777777" w:rsidR="004B58E0" w:rsidRPr="00993B26" w:rsidRDefault="004B58E0" w:rsidP="004B58E0">
      <w:pPr>
        <w:tabs>
          <w:tab w:val="left" w:pos="6480"/>
        </w:tabs>
        <w:suppressAutoHyphens/>
        <w:spacing w:after="0" w:line="240" w:lineRule="auto"/>
        <w:jc w:val="center"/>
        <w:rPr>
          <w:rFonts w:ascii="Cambria" w:eastAsiaTheme="minorHAnsi" w:hAnsi="Cambria" w:cstheme="minorBidi"/>
          <w:iCs/>
        </w:rPr>
      </w:pPr>
      <w:r w:rsidRPr="00993B26">
        <w:rPr>
          <w:rFonts w:ascii="Cambria" w:eastAsiaTheme="minorHAnsi" w:hAnsi="Cambria" w:cstheme="minorBidi"/>
          <w:iCs/>
        </w:rPr>
        <w:lastRenderedPageBreak/>
        <w:t>-3-</w:t>
      </w:r>
    </w:p>
    <w:p w14:paraId="1C4C0B18"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2C525E9A" w14:textId="1ED598F7" w:rsidR="004B58E0" w:rsidRPr="00993B26" w:rsidRDefault="004B58E0" w:rsidP="004B58E0">
      <w:pPr>
        <w:tabs>
          <w:tab w:val="left" w:pos="6480"/>
        </w:tabs>
        <w:suppressAutoHyphens/>
        <w:spacing w:after="0" w:line="240" w:lineRule="auto"/>
        <w:jc w:val="both"/>
        <w:rPr>
          <w:rFonts w:ascii="Cambria" w:eastAsiaTheme="minorHAnsi" w:hAnsi="Cambria" w:cstheme="minorBidi"/>
          <w:b/>
        </w:rPr>
      </w:pPr>
      <w:r w:rsidRPr="00993B26">
        <w:rPr>
          <w:rFonts w:ascii="Cambria" w:eastAsiaTheme="minorHAnsi" w:hAnsi="Cambria" w:cstheme="minorBidi"/>
        </w:rPr>
        <w:t xml:space="preserve">Cudzoziemiec biorący udział w przetargu winien spełniać warunki zawarte w ustawie z dnia 24 marca 1920r. o nabywaniu nieruchomości przez cudzoziemców /t. j. Dz.U. z 2017 r. poz. 2278/, na dowód czego zobowiązany jest złożyć odpowiednie dokumenty do dnia </w:t>
      </w:r>
      <w:r>
        <w:rPr>
          <w:rFonts w:ascii="Cambria" w:eastAsiaTheme="minorHAnsi" w:hAnsi="Cambria" w:cstheme="minorBidi"/>
          <w:b/>
        </w:rPr>
        <w:t>18</w:t>
      </w:r>
      <w:r w:rsidRPr="00993B26">
        <w:rPr>
          <w:rFonts w:ascii="Cambria" w:eastAsiaTheme="minorHAnsi" w:hAnsi="Cambria" w:cstheme="minorBidi"/>
          <w:b/>
        </w:rPr>
        <w:t>.0</w:t>
      </w:r>
      <w:r>
        <w:rPr>
          <w:rFonts w:ascii="Cambria" w:eastAsiaTheme="minorHAnsi" w:hAnsi="Cambria" w:cstheme="minorBidi"/>
          <w:b/>
        </w:rPr>
        <w:t>8</w:t>
      </w:r>
      <w:r w:rsidRPr="00993B26">
        <w:rPr>
          <w:rFonts w:ascii="Cambria" w:eastAsiaTheme="minorHAnsi" w:hAnsi="Cambria" w:cstheme="minorBidi"/>
          <w:b/>
        </w:rPr>
        <w:t>.2020r.</w:t>
      </w:r>
    </w:p>
    <w:p w14:paraId="6F040D57"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0980A2D1"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r w:rsidRPr="00993B26">
        <w:rPr>
          <w:rFonts w:ascii="Cambria" w:eastAsiaTheme="minorHAnsi" w:hAnsi="Cambria" w:cstheme="minorBidi"/>
        </w:rPr>
        <w:t>Wadium wniesione przez uczestnika przetargu, który przetarg wygrał, zostanie zaliczone na poczet ceny nabycia. Wadium przepada, jeżeli wyłoniony w przetargu nabywca uchyli się od zawarcia umowy notarialnej. Uczestnikom przetargu, którzy przetargu nie wygrali, wadium zwraca się w terminie nie później niż 3 dni od zamknięcia przetargu.</w:t>
      </w:r>
    </w:p>
    <w:p w14:paraId="26F2E818"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4FBEB516"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r w:rsidRPr="00993B26">
        <w:rPr>
          <w:rFonts w:ascii="Cambria" w:eastAsiaTheme="minorHAnsi" w:hAnsi="Cambria" w:cstheme="minorBidi"/>
        </w:rPr>
        <w:t>O wysokości postąpienia decydują uczestnicy przetargu, z tym, że postąpienie nie może wynosić mniej niż 1% ceny wywoławczej, z zaokrągleniem w górę do pełnych dziesiątek złotych.</w:t>
      </w:r>
    </w:p>
    <w:p w14:paraId="6235FB0F"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4BED6822"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r w:rsidRPr="00993B26">
        <w:rPr>
          <w:rFonts w:ascii="Cambria" w:eastAsiaTheme="minorHAnsi" w:hAnsi="Cambria" w:cstheme="minorBidi"/>
        </w:rPr>
        <w:t>Cena nieruchomości sprzedawanej w drodze przetargu podlega zapłacie nie później niż do dnia zawarcia umowy przenoszącej własność.</w:t>
      </w:r>
    </w:p>
    <w:p w14:paraId="6DC0B997"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159CBC83"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r w:rsidRPr="00993B26">
        <w:rPr>
          <w:rFonts w:ascii="Cambria" w:eastAsiaTheme="minorHAnsi" w:hAnsi="Cambria" w:cstheme="minorBidi"/>
        </w:rPr>
        <w:t>Nabywca nieruchomości pokrywa koszty zawarcia aktu notarialnego i wpisu do księgi wieczystej. Nieruchomość sprzedawana jest na podstawie danych z ewidencji gruntów.</w:t>
      </w:r>
    </w:p>
    <w:p w14:paraId="38F89B5F"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346D64AD"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r w:rsidRPr="00993B26">
        <w:rPr>
          <w:rFonts w:ascii="Cambria" w:eastAsiaTheme="minorHAnsi" w:hAnsi="Cambria" w:cstheme="minorBidi"/>
        </w:rPr>
        <w:t>Zastrzega się prawo odwołania przetargu z ważnej przyczyny, informując o tym w formie właściwej do ogłoszenia przetargu.</w:t>
      </w:r>
    </w:p>
    <w:p w14:paraId="63BC2087"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4338D986"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r w:rsidRPr="00993B26">
        <w:rPr>
          <w:rFonts w:ascii="Cambria" w:eastAsiaTheme="minorHAnsi" w:hAnsi="Cambria" w:cstheme="minorBidi"/>
        </w:rPr>
        <w:t>Z usytuowaniem działki na mapie oraz szczegółowymi warunkami przetargu można zapoznać się                        w Urzędzie Gminy Czermin , tel. 62 7416 031 wew. 33 lub 40.</w:t>
      </w:r>
    </w:p>
    <w:p w14:paraId="76FDB488"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7E03B0DA" w14:textId="77777777" w:rsidR="004B58E0" w:rsidRPr="00993B26" w:rsidRDefault="004B58E0" w:rsidP="004B58E0">
      <w:pPr>
        <w:tabs>
          <w:tab w:val="left" w:pos="6480"/>
        </w:tabs>
        <w:suppressAutoHyphens/>
        <w:spacing w:after="0" w:line="240" w:lineRule="auto"/>
        <w:jc w:val="both"/>
        <w:rPr>
          <w:rFonts w:ascii="Cambria" w:eastAsiaTheme="minorHAnsi" w:hAnsi="Cambria" w:cs="Tahoma"/>
        </w:rPr>
      </w:pPr>
      <w:r w:rsidRPr="00993B26">
        <w:rPr>
          <w:rFonts w:ascii="Cambria" w:eastAsiaTheme="minorHAnsi" w:hAnsi="Cambria" w:cstheme="minorBidi"/>
        </w:rPr>
        <w:t xml:space="preserve">Komisja przetargowa przeprowadzi przetarg zgodnie z ustawą z dnia 21 sierpnia 1997r.                                            o gospodarce nieruchomościami </w:t>
      </w:r>
      <w:r w:rsidRPr="00993B26">
        <w:rPr>
          <w:rFonts w:ascii="Cambria" w:eastAsia="Times New Roman" w:hAnsi="Cambria" w:cs="Arial"/>
          <w:lang w:eastAsia="pl-PL"/>
        </w:rPr>
        <w:t>(</w:t>
      </w:r>
      <w:proofErr w:type="spellStart"/>
      <w:r w:rsidRPr="00993B26">
        <w:rPr>
          <w:rFonts w:ascii="Cambria" w:eastAsiaTheme="minorHAnsi" w:hAnsi="Cambria" w:cstheme="minorBidi"/>
        </w:rPr>
        <w:t>t.j</w:t>
      </w:r>
      <w:proofErr w:type="spellEnd"/>
      <w:r w:rsidRPr="00993B26">
        <w:rPr>
          <w:rFonts w:ascii="Cambria" w:eastAsiaTheme="minorHAnsi" w:hAnsi="Cambria" w:cstheme="minorBidi"/>
        </w:rPr>
        <w:t>. Dz.U. z 2020 roku, poz. 65</w:t>
      </w:r>
      <w:r w:rsidRPr="00993B26">
        <w:rPr>
          <w:rFonts w:ascii="Cambria" w:eastAsia="Times New Roman" w:hAnsi="Cambria" w:cs="Arial"/>
          <w:lang w:eastAsia="pl-PL"/>
        </w:rPr>
        <w:t>)</w:t>
      </w:r>
      <w:r w:rsidRPr="00993B26">
        <w:rPr>
          <w:rFonts w:ascii="Cambria" w:eastAsiaTheme="minorHAnsi" w:hAnsi="Cambria" w:cs="Tahoma"/>
        </w:rPr>
        <w:t xml:space="preserve">, </w:t>
      </w:r>
      <w:r w:rsidRPr="00993B26">
        <w:rPr>
          <w:rFonts w:ascii="Cambria" w:eastAsiaTheme="minorHAnsi" w:hAnsi="Cambria" w:cstheme="minorBidi"/>
        </w:rPr>
        <w:t xml:space="preserve">ustawą z  dnia  11  kwietnia  2003  r                                         o  kształtowaniu  ustroju  rolnego (Dz.U. z 2019r., poz. 1362 ze zm.) oraz </w:t>
      </w:r>
      <w:r w:rsidRPr="00993B26">
        <w:rPr>
          <w:rFonts w:ascii="Cambria" w:eastAsiaTheme="minorHAnsi" w:hAnsi="Cambria" w:cs="Tahoma"/>
        </w:rPr>
        <w:t>rozporządzeniem Rady Ministrów z dnia 14 września 2004r. w sprawie sposobu i trybu przeprowadzania przetargów oraz rokowań na zbycie nieruchomości (</w:t>
      </w:r>
      <w:proofErr w:type="spellStart"/>
      <w:r w:rsidRPr="00993B26">
        <w:rPr>
          <w:rFonts w:ascii="Cambria" w:eastAsiaTheme="minorHAnsi" w:hAnsi="Cambria" w:cs="Tahoma"/>
        </w:rPr>
        <w:t>t.j</w:t>
      </w:r>
      <w:proofErr w:type="spellEnd"/>
      <w:r w:rsidRPr="00993B26">
        <w:rPr>
          <w:rFonts w:ascii="Cambria" w:eastAsiaTheme="minorHAnsi" w:hAnsi="Cambria" w:cs="Tahoma"/>
        </w:rPr>
        <w:t>. Dz.U. z 2014r. poz. 1490).</w:t>
      </w:r>
    </w:p>
    <w:p w14:paraId="6EA48750"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38E80C76" w14:textId="77777777" w:rsidR="004B58E0" w:rsidRPr="00993B26" w:rsidRDefault="004B58E0" w:rsidP="004B58E0">
      <w:pPr>
        <w:tabs>
          <w:tab w:val="left" w:pos="6480"/>
        </w:tabs>
        <w:suppressAutoHyphens/>
        <w:spacing w:after="0" w:line="240" w:lineRule="auto"/>
        <w:jc w:val="both"/>
        <w:rPr>
          <w:rFonts w:ascii="Cambria" w:eastAsia="Times New Roman" w:hAnsi="Cambria" w:cs="Tahoma"/>
          <w:lang w:eastAsia="ar-SA"/>
        </w:rPr>
      </w:pPr>
      <w:r w:rsidRPr="00993B26">
        <w:rPr>
          <w:rFonts w:ascii="Cambria" w:eastAsiaTheme="minorHAnsi" w:hAnsi="Cambria" w:cstheme="minorBidi"/>
        </w:rPr>
        <w:t xml:space="preserve">Niniejsze ogłoszenie zamieszczono na stronie internetowej </w:t>
      </w:r>
      <w:hyperlink r:id="rId4" w:history="1">
        <w:r w:rsidRPr="00993B26">
          <w:rPr>
            <w:rFonts w:ascii="Cambria" w:eastAsiaTheme="minorHAnsi" w:hAnsi="Cambria" w:cstheme="minorBidi"/>
            <w:u w:val="single"/>
          </w:rPr>
          <w:t>www.czermin.wlkp.pl</w:t>
        </w:r>
      </w:hyperlink>
      <w:r w:rsidRPr="00993B26">
        <w:rPr>
          <w:rFonts w:ascii="Cambria" w:eastAsiaTheme="minorHAnsi" w:hAnsi="Cambria" w:cstheme="minorBidi"/>
        </w:rPr>
        <w:t xml:space="preserve">, </w:t>
      </w:r>
      <w:hyperlink r:id="rId5" w:history="1">
        <w:r w:rsidRPr="00993B26">
          <w:rPr>
            <w:rFonts w:ascii="Cambria" w:eastAsia="Times New Roman" w:hAnsi="Cambria" w:cs="Tahoma"/>
            <w:u w:val="single"/>
            <w:lang w:eastAsia="ar-SA"/>
          </w:rPr>
          <w:t>czermin-wlkp.bip.gov.pl</w:t>
        </w:r>
      </w:hyperlink>
      <w:r w:rsidRPr="00993B26">
        <w:rPr>
          <w:rFonts w:ascii="Cambria" w:eastAsia="Times New Roman" w:hAnsi="Cambria" w:cs="Tahoma"/>
          <w:u w:val="single"/>
          <w:lang w:eastAsia="ar-SA"/>
        </w:rPr>
        <w:t xml:space="preserve">, </w:t>
      </w:r>
      <w:r w:rsidRPr="00993B26">
        <w:rPr>
          <w:rFonts w:ascii="Cambria" w:eastAsia="Times New Roman" w:hAnsi="Cambria" w:cs="Tahoma"/>
          <w:lang w:eastAsia="ar-SA"/>
        </w:rPr>
        <w:t>w prasie lokalnej /wyciąg z ogłoszenia/, wywieszono na tablicy ogłoszeń Urzędu Gminy Czermin oraz na tablicy ogłoszeń w miejscowości Żegocin.</w:t>
      </w:r>
    </w:p>
    <w:p w14:paraId="3932E335"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70434802" w14:textId="77777777" w:rsidR="004B58E0" w:rsidRPr="00993B26" w:rsidRDefault="004B58E0" w:rsidP="004B58E0">
      <w:pPr>
        <w:tabs>
          <w:tab w:val="left" w:pos="6480"/>
        </w:tabs>
        <w:suppressAutoHyphens/>
        <w:spacing w:after="0" w:line="240" w:lineRule="auto"/>
        <w:jc w:val="both"/>
        <w:rPr>
          <w:rFonts w:ascii="Cambria" w:eastAsiaTheme="minorHAnsi" w:hAnsi="Cambria" w:cstheme="minorBidi"/>
        </w:rPr>
      </w:pPr>
    </w:p>
    <w:p w14:paraId="602E7A2C" w14:textId="77777777" w:rsidR="004B58E0" w:rsidRPr="00993B26" w:rsidRDefault="004B58E0" w:rsidP="004B58E0">
      <w:pPr>
        <w:spacing w:after="0" w:line="240" w:lineRule="auto"/>
        <w:jc w:val="both"/>
        <w:rPr>
          <w:rFonts w:ascii="Cambria" w:eastAsia="Times New Roman" w:hAnsi="Cambria" w:cs="Arial"/>
          <w:lang w:eastAsia="pl-PL"/>
        </w:rPr>
      </w:pPr>
    </w:p>
    <w:p w14:paraId="18C3ACC0" w14:textId="77777777" w:rsidR="009B56E4" w:rsidRDefault="009B56E4" w:rsidP="009B56E4">
      <w:pPr>
        <w:spacing w:after="160" w:line="256" w:lineRule="auto"/>
        <w:ind w:left="5040"/>
        <w:jc w:val="center"/>
        <w:rPr>
          <w:rFonts w:ascii="Cambria" w:eastAsiaTheme="minorHAnsi" w:hAnsi="Cambria" w:cstheme="minorBidi"/>
          <w:sz w:val="20"/>
          <w:szCs w:val="20"/>
        </w:rPr>
      </w:pPr>
      <w:r>
        <w:rPr>
          <w:rFonts w:ascii="Cambria" w:eastAsiaTheme="minorHAnsi" w:hAnsi="Cambria" w:cstheme="minorBidi"/>
          <w:sz w:val="20"/>
          <w:szCs w:val="20"/>
        </w:rPr>
        <w:t>Wójt</w:t>
      </w:r>
    </w:p>
    <w:p w14:paraId="25C6FCCC" w14:textId="77777777" w:rsidR="009B56E4" w:rsidRDefault="009B56E4" w:rsidP="009B56E4">
      <w:pPr>
        <w:spacing w:after="160" w:line="256" w:lineRule="auto"/>
        <w:ind w:left="5040"/>
        <w:jc w:val="center"/>
        <w:rPr>
          <w:rFonts w:ascii="Cambria" w:eastAsiaTheme="minorHAnsi" w:hAnsi="Cambria" w:cstheme="minorBidi"/>
          <w:sz w:val="20"/>
          <w:szCs w:val="20"/>
        </w:rPr>
      </w:pPr>
      <w:r>
        <w:rPr>
          <w:rFonts w:ascii="Cambria" w:eastAsiaTheme="minorHAnsi" w:hAnsi="Cambria" w:cstheme="minorBidi"/>
          <w:sz w:val="20"/>
          <w:szCs w:val="20"/>
        </w:rPr>
        <w:t>/-/ mgr Sławomir Spychaj</w:t>
      </w:r>
    </w:p>
    <w:p w14:paraId="7211D727" w14:textId="77777777" w:rsidR="004B58E0" w:rsidRPr="00993B26" w:rsidRDefault="004B58E0" w:rsidP="004B58E0">
      <w:pPr>
        <w:spacing w:after="0" w:line="259" w:lineRule="auto"/>
        <w:jc w:val="both"/>
        <w:rPr>
          <w:rFonts w:ascii="Cambria" w:eastAsia="Times New Roman" w:hAnsi="Cambria" w:cs="Arial"/>
          <w:lang w:eastAsia="pl-PL"/>
        </w:rPr>
      </w:pPr>
    </w:p>
    <w:p w14:paraId="3177E5F6" w14:textId="77777777" w:rsidR="004B58E0" w:rsidRPr="00993B26" w:rsidRDefault="004B58E0" w:rsidP="004B58E0">
      <w:pPr>
        <w:spacing w:after="160" w:line="259" w:lineRule="auto"/>
        <w:rPr>
          <w:rFonts w:ascii="Cambria" w:eastAsia="Times New Roman" w:hAnsi="Cambria" w:cs="Arial"/>
          <w:lang w:eastAsia="pl-PL"/>
        </w:rPr>
      </w:pPr>
    </w:p>
    <w:p w14:paraId="5FBDCC55" w14:textId="77777777" w:rsidR="004B58E0" w:rsidRPr="00993B26" w:rsidRDefault="004B58E0" w:rsidP="004B58E0">
      <w:pPr>
        <w:spacing w:after="160" w:line="259" w:lineRule="auto"/>
        <w:rPr>
          <w:rFonts w:ascii="Cambria" w:eastAsia="Times New Roman" w:hAnsi="Cambria" w:cs="Arial"/>
          <w:lang w:eastAsia="pl-PL"/>
        </w:rPr>
      </w:pPr>
    </w:p>
    <w:p w14:paraId="0F54BB0A" w14:textId="77777777" w:rsidR="004B58E0" w:rsidRPr="00993B26" w:rsidRDefault="004B58E0" w:rsidP="004B58E0">
      <w:pPr>
        <w:spacing w:after="160" w:line="259" w:lineRule="auto"/>
        <w:rPr>
          <w:rFonts w:ascii="Cambria" w:eastAsia="Times New Roman" w:hAnsi="Cambria" w:cs="Arial"/>
          <w:lang w:eastAsia="pl-PL"/>
        </w:rPr>
      </w:pPr>
    </w:p>
    <w:p w14:paraId="40982029" w14:textId="77777777" w:rsidR="004B58E0" w:rsidRPr="00993B26" w:rsidRDefault="004B58E0" w:rsidP="004B58E0">
      <w:pPr>
        <w:spacing w:after="160" w:line="259" w:lineRule="auto"/>
        <w:rPr>
          <w:rFonts w:ascii="Cambria" w:eastAsia="Times New Roman" w:hAnsi="Cambria" w:cs="Arial"/>
          <w:lang w:eastAsia="pl-PL"/>
        </w:rPr>
      </w:pPr>
    </w:p>
    <w:p w14:paraId="2716A135" w14:textId="77777777" w:rsidR="004B58E0" w:rsidRPr="00993B26" w:rsidRDefault="004B58E0" w:rsidP="004B58E0">
      <w:pPr>
        <w:spacing w:after="160" w:line="259" w:lineRule="auto"/>
        <w:rPr>
          <w:rFonts w:ascii="Cambria" w:eastAsia="Times New Roman" w:hAnsi="Cambria" w:cs="Arial"/>
          <w:lang w:eastAsia="pl-PL"/>
        </w:rPr>
      </w:pPr>
    </w:p>
    <w:p w14:paraId="2A333FB4" w14:textId="77777777" w:rsidR="004B58E0" w:rsidRPr="00993B26" w:rsidRDefault="004B58E0" w:rsidP="004B58E0">
      <w:pPr>
        <w:spacing w:after="160" w:line="259" w:lineRule="auto"/>
        <w:rPr>
          <w:rFonts w:ascii="Cambria" w:eastAsia="Times New Roman" w:hAnsi="Cambria" w:cs="Arial"/>
          <w:lang w:eastAsia="pl-PL"/>
        </w:rPr>
      </w:pPr>
    </w:p>
    <w:p w14:paraId="0B1FA0E1" w14:textId="77777777" w:rsidR="004B58E0" w:rsidRPr="00993B26" w:rsidRDefault="004B58E0" w:rsidP="004B58E0">
      <w:pPr>
        <w:spacing w:after="160" w:line="259" w:lineRule="auto"/>
        <w:rPr>
          <w:rFonts w:ascii="Cambria" w:eastAsia="Times New Roman" w:hAnsi="Cambria" w:cs="Arial"/>
          <w:lang w:eastAsia="pl-PL"/>
        </w:rPr>
      </w:pPr>
    </w:p>
    <w:p w14:paraId="576B8BF6" w14:textId="77777777" w:rsidR="004B58E0" w:rsidRPr="00993B26" w:rsidRDefault="004B58E0" w:rsidP="004B58E0">
      <w:pPr>
        <w:spacing w:after="160" w:line="259" w:lineRule="auto"/>
        <w:rPr>
          <w:rFonts w:ascii="Cambria" w:eastAsia="Times New Roman" w:hAnsi="Cambria" w:cs="Arial"/>
          <w:lang w:eastAsia="pl-PL"/>
        </w:rPr>
      </w:pPr>
    </w:p>
    <w:p w14:paraId="53E54D5C" w14:textId="77777777" w:rsidR="004B58E0" w:rsidRPr="00993B26" w:rsidRDefault="004B58E0" w:rsidP="004B58E0">
      <w:pPr>
        <w:spacing w:after="160" w:line="259" w:lineRule="auto"/>
        <w:rPr>
          <w:rFonts w:ascii="Cambria" w:eastAsia="Times New Roman" w:hAnsi="Cambria" w:cs="Arial"/>
          <w:lang w:eastAsia="pl-PL"/>
        </w:rPr>
      </w:pPr>
    </w:p>
    <w:sectPr w:rsidR="004B58E0" w:rsidRPr="00993B26" w:rsidSect="004B58E0">
      <w:pgSz w:w="12240" w:h="15840"/>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E0"/>
    <w:rsid w:val="004B58E0"/>
    <w:rsid w:val="004D5632"/>
    <w:rsid w:val="009B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4B84"/>
  <w15:chartTrackingRefBased/>
  <w15:docId w15:val="{3D591E37-6B35-44B4-870C-77E8F719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8E0"/>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B58E0"/>
    <w:pPr>
      <w:spacing w:after="0" w:line="240" w:lineRule="auto"/>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8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zermin-wlkp.bip.gov.pl" TargetMode="External"/><Relationship Id="rId4" Type="http://schemas.openxmlformats.org/officeDocument/2006/relationships/hyperlink" Target="http://www.czermin.wl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2</cp:revision>
  <dcterms:created xsi:type="dcterms:W3CDTF">2020-07-10T06:49:00Z</dcterms:created>
  <dcterms:modified xsi:type="dcterms:W3CDTF">2020-07-10T06:55:00Z</dcterms:modified>
</cp:coreProperties>
</file>